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A0401" w14:textId="61FA69CF" w:rsidR="00A735B4" w:rsidRPr="00A91627" w:rsidRDefault="00395912" w:rsidP="006E49A8">
      <w:pPr>
        <w:widowControl/>
        <w:suppressAutoHyphens w:val="0"/>
        <w:jc w:val="center"/>
        <w:rPr>
          <w:rFonts w:eastAsia="標楷體"/>
          <w:b/>
          <w:bCs/>
          <w:sz w:val="36"/>
          <w:szCs w:val="36"/>
        </w:rPr>
      </w:pPr>
      <w:r w:rsidRPr="00A91627">
        <w:rPr>
          <w:rFonts w:eastAsia="標楷體"/>
          <w:b/>
          <w:bCs/>
          <w:sz w:val="36"/>
          <w:szCs w:val="36"/>
        </w:rPr>
        <w:t>育英醫護管理專科學校</w:t>
      </w:r>
      <w:bookmarkStart w:id="0" w:name="_Hlk200094369"/>
      <w:r w:rsidR="00B200EE" w:rsidRPr="00A91627">
        <w:rPr>
          <w:rFonts w:eastAsia="標楷體" w:hint="eastAsia"/>
          <w:b/>
          <w:bCs/>
          <w:sz w:val="36"/>
          <w:szCs w:val="36"/>
        </w:rPr>
        <w:t>課業輔導辦法</w:t>
      </w:r>
    </w:p>
    <w:bookmarkEnd w:id="0"/>
    <w:p w14:paraId="40987613" w14:textId="7515E928" w:rsidR="00A735B4" w:rsidRDefault="00395912" w:rsidP="00EF6723">
      <w:pPr>
        <w:autoSpaceDN/>
        <w:snapToGrid w:val="0"/>
        <w:jc w:val="right"/>
        <w:rPr>
          <w:rFonts w:eastAsia="標楷體"/>
          <w:sz w:val="20"/>
          <w:szCs w:val="20"/>
        </w:rPr>
      </w:pPr>
      <w:r w:rsidRPr="00A91627">
        <w:rPr>
          <w:rFonts w:eastAsia="標楷體"/>
          <w:sz w:val="20"/>
          <w:szCs w:val="20"/>
        </w:rPr>
        <w:t>中華民國</w:t>
      </w:r>
      <w:r w:rsidR="00C32E01" w:rsidRPr="00A91627">
        <w:rPr>
          <w:rFonts w:eastAsia="標楷體" w:hint="eastAsia"/>
          <w:sz w:val="20"/>
          <w:szCs w:val="20"/>
        </w:rPr>
        <w:t>114</w:t>
      </w:r>
      <w:r w:rsidRPr="00A91627">
        <w:rPr>
          <w:rFonts w:eastAsia="標楷體"/>
          <w:sz w:val="20"/>
          <w:szCs w:val="20"/>
        </w:rPr>
        <w:t>年</w:t>
      </w:r>
      <w:r w:rsidR="00C32E01" w:rsidRPr="00A91627">
        <w:rPr>
          <w:rFonts w:eastAsia="標楷體" w:hint="eastAsia"/>
          <w:sz w:val="20"/>
          <w:szCs w:val="20"/>
        </w:rPr>
        <w:t>01</w:t>
      </w:r>
      <w:r w:rsidRPr="00A91627">
        <w:rPr>
          <w:rFonts w:eastAsia="標楷體"/>
          <w:sz w:val="20"/>
          <w:szCs w:val="20"/>
        </w:rPr>
        <w:t>月</w:t>
      </w:r>
      <w:r w:rsidR="00C32E01" w:rsidRPr="00A91627">
        <w:rPr>
          <w:rFonts w:eastAsia="標楷體" w:hint="eastAsia"/>
          <w:sz w:val="20"/>
          <w:szCs w:val="20"/>
        </w:rPr>
        <w:t>14</w:t>
      </w:r>
      <w:r w:rsidRPr="00A91627">
        <w:rPr>
          <w:rFonts w:eastAsia="標楷體"/>
          <w:sz w:val="20"/>
          <w:szCs w:val="20"/>
        </w:rPr>
        <w:t>日</w:t>
      </w:r>
      <w:r w:rsidR="00B200EE" w:rsidRPr="00A91627">
        <w:rPr>
          <w:rFonts w:eastAsia="標楷體" w:hint="eastAsia"/>
          <w:sz w:val="20"/>
          <w:szCs w:val="20"/>
        </w:rPr>
        <w:t>教務</w:t>
      </w:r>
      <w:r w:rsidRPr="00A91627">
        <w:rPr>
          <w:rFonts w:eastAsia="標楷體"/>
          <w:sz w:val="20"/>
          <w:szCs w:val="20"/>
        </w:rPr>
        <w:t>會議</w:t>
      </w:r>
      <w:r w:rsidR="0012332A">
        <w:rPr>
          <w:rFonts w:eastAsia="標楷體" w:hint="eastAsia"/>
          <w:sz w:val="20"/>
          <w:szCs w:val="20"/>
        </w:rPr>
        <w:t>通過</w:t>
      </w:r>
    </w:p>
    <w:p w14:paraId="0B853E67" w14:textId="1C198757" w:rsidR="005C16F1" w:rsidRPr="006E49A8" w:rsidRDefault="005C16F1" w:rsidP="005C16F1">
      <w:pPr>
        <w:snapToGrid w:val="0"/>
        <w:jc w:val="right"/>
        <w:rPr>
          <w:rFonts w:eastAsia="標楷體"/>
          <w:sz w:val="20"/>
          <w:szCs w:val="20"/>
        </w:rPr>
      </w:pPr>
      <w:r w:rsidRPr="006E49A8">
        <w:rPr>
          <w:rFonts w:eastAsia="標楷體" w:hint="eastAsia"/>
          <w:sz w:val="20"/>
          <w:szCs w:val="20"/>
        </w:rPr>
        <w:t>中華民國</w:t>
      </w:r>
      <w:r w:rsidRPr="006E49A8">
        <w:rPr>
          <w:rFonts w:eastAsia="標楷體"/>
          <w:sz w:val="20"/>
          <w:szCs w:val="20"/>
        </w:rPr>
        <w:t>11</w:t>
      </w:r>
      <w:r w:rsidRPr="006E49A8">
        <w:rPr>
          <w:rFonts w:eastAsia="標楷體" w:hint="eastAsia"/>
          <w:sz w:val="20"/>
          <w:szCs w:val="20"/>
        </w:rPr>
        <w:t>4</w:t>
      </w:r>
      <w:r w:rsidRPr="006E49A8">
        <w:rPr>
          <w:rFonts w:eastAsia="標楷體"/>
          <w:sz w:val="20"/>
          <w:szCs w:val="20"/>
        </w:rPr>
        <w:t>年</w:t>
      </w:r>
      <w:r w:rsidRPr="006E49A8">
        <w:rPr>
          <w:rFonts w:eastAsia="標楷體" w:hint="eastAsia"/>
          <w:sz w:val="20"/>
          <w:szCs w:val="20"/>
        </w:rPr>
        <w:t>0</w:t>
      </w:r>
      <w:r w:rsidR="006526C9" w:rsidRPr="006E49A8">
        <w:rPr>
          <w:rFonts w:eastAsia="標楷體" w:hint="eastAsia"/>
          <w:sz w:val="20"/>
          <w:szCs w:val="20"/>
        </w:rPr>
        <w:t>6</w:t>
      </w:r>
      <w:r w:rsidRPr="006E49A8">
        <w:rPr>
          <w:rFonts w:eastAsia="標楷體"/>
          <w:sz w:val="20"/>
          <w:szCs w:val="20"/>
        </w:rPr>
        <w:t>月</w:t>
      </w:r>
      <w:r w:rsidR="00BD6699" w:rsidRPr="006E49A8">
        <w:rPr>
          <w:rFonts w:eastAsia="標楷體" w:hint="eastAsia"/>
          <w:sz w:val="20"/>
          <w:szCs w:val="20"/>
        </w:rPr>
        <w:t>25</w:t>
      </w:r>
      <w:r w:rsidRPr="006E49A8">
        <w:rPr>
          <w:rFonts w:eastAsia="標楷體"/>
          <w:sz w:val="20"/>
          <w:szCs w:val="20"/>
        </w:rPr>
        <w:t>日</w:t>
      </w:r>
      <w:r w:rsidR="006526C9" w:rsidRPr="006E49A8">
        <w:rPr>
          <w:rFonts w:eastAsia="標楷體" w:hint="eastAsia"/>
          <w:sz w:val="20"/>
          <w:szCs w:val="20"/>
        </w:rPr>
        <w:t>教務</w:t>
      </w:r>
      <w:r w:rsidR="006526C9" w:rsidRPr="006E49A8">
        <w:rPr>
          <w:rFonts w:eastAsia="標楷體"/>
          <w:sz w:val="20"/>
          <w:szCs w:val="20"/>
        </w:rPr>
        <w:t>會議</w:t>
      </w:r>
      <w:r w:rsidRPr="006E49A8">
        <w:rPr>
          <w:rFonts w:eastAsia="標楷體" w:hint="eastAsia"/>
          <w:sz w:val="20"/>
          <w:szCs w:val="20"/>
        </w:rPr>
        <w:t>修正通過</w:t>
      </w:r>
    </w:p>
    <w:p w14:paraId="649E9C2A" w14:textId="77777777" w:rsidR="005C16F1" w:rsidRPr="005C16F1" w:rsidRDefault="005C16F1" w:rsidP="00EF6723">
      <w:pPr>
        <w:autoSpaceDN/>
        <w:snapToGrid w:val="0"/>
        <w:jc w:val="right"/>
      </w:pPr>
    </w:p>
    <w:p w14:paraId="3D3FF5AF" w14:textId="2E7C9867" w:rsidR="00A735B4" w:rsidRPr="00A91627" w:rsidRDefault="00B200EE" w:rsidP="00EF6723">
      <w:pPr>
        <w:numPr>
          <w:ilvl w:val="0"/>
          <w:numId w:val="1"/>
        </w:numPr>
        <w:autoSpaceDN/>
        <w:snapToGrid w:val="0"/>
        <w:spacing w:line="500" w:lineRule="exact"/>
        <w:rPr>
          <w:rFonts w:ascii="標楷體" w:eastAsia="標楷體" w:hAnsi="標楷體"/>
          <w:sz w:val="28"/>
        </w:rPr>
      </w:pPr>
      <w:r w:rsidRPr="00A91627">
        <w:rPr>
          <w:rFonts w:ascii="標楷體" w:eastAsia="標楷體" w:hAnsi="標楷體" w:hint="eastAsia"/>
          <w:sz w:val="28"/>
        </w:rPr>
        <w:t>本校為協助解決</w:t>
      </w:r>
      <w:r w:rsidR="009279AF" w:rsidRPr="00A91627">
        <w:rPr>
          <w:rFonts w:ascii="標楷體" w:eastAsia="標楷體" w:hAnsi="標楷體" w:hint="eastAsia"/>
          <w:sz w:val="28"/>
        </w:rPr>
        <w:t>學生</w:t>
      </w:r>
      <w:r w:rsidRPr="00A91627">
        <w:rPr>
          <w:rFonts w:ascii="標楷體" w:eastAsia="標楷體" w:hAnsi="標楷體" w:hint="eastAsia"/>
          <w:sz w:val="28"/>
        </w:rPr>
        <w:t>課業方面</w:t>
      </w:r>
      <w:proofErr w:type="gramStart"/>
      <w:r w:rsidRPr="00A91627">
        <w:rPr>
          <w:rFonts w:ascii="標楷體" w:eastAsia="標楷體" w:hAnsi="標楷體" w:hint="eastAsia"/>
          <w:sz w:val="28"/>
        </w:rPr>
        <w:t>之疑難</w:t>
      </w:r>
      <w:proofErr w:type="gramEnd"/>
      <w:r w:rsidRPr="00A91627">
        <w:rPr>
          <w:rFonts w:ascii="標楷體" w:eastAsia="標楷體" w:hAnsi="標楷體" w:hint="eastAsia"/>
          <w:sz w:val="28"/>
        </w:rPr>
        <w:t>，提供個別化之課業輔導與學習諮詢服務，以提升學生學科的學習成效，特訂定「育英醫護管理專科學校</w:t>
      </w:r>
      <w:r w:rsidR="00B56A58" w:rsidRPr="00A91627">
        <w:rPr>
          <w:rFonts w:ascii="標楷體" w:eastAsia="標楷體" w:hAnsi="標楷體" w:hint="eastAsia"/>
          <w:sz w:val="28"/>
        </w:rPr>
        <w:t>課業輔導辦法」(以下簡稱本辦法)。</w:t>
      </w:r>
    </w:p>
    <w:p w14:paraId="42E38D85" w14:textId="6E93BBF5" w:rsidR="00EF6723" w:rsidRPr="00A91627" w:rsidRDefault="00EF6723" w:rsidP="00EF6723">
      <w:pPr>
        <w:numPr>
          <w:ilvl w:val="0"/>
          <w:numId w:val="1"/>
        </w:numPr>
        <w:autoSpaceDN/>
        <w:snapToGrid w:val="0"/>
        <w:spacing w:line="500" w:lineRule="exact"/>
        <w:rPr>
          <w:rFonts w:ascii="標楷體" w:eastAsia="標楷體" w:hAnsi="標楷體"/>
          <w:sz w:val="28"/>
        </w:rPr>
      </w:pPr>
      <w:r w:rsidRPr="00A91627">
        <w:rPr>
          <w:rFonts w:ascii="標楷體" w:eastAsia="標楷體" w:hAnsi="標楷體" w:hint="eastAsia"/>
          <w:sz w:val="28"/>
        </w:rPr>
        <w:t>補助</w:t>
      </w:r>
      <w:r w:rsidR="005A572C" w:rsidRPr="00A91627">
        <w:rPr>
          <w:rFonts w:ascii="標楷體" w:eastAsia="標楷體" w:hAnsi="標楷體" w:hint="eastAsia"/>
          <w:sz w:val="28"/>
        </w:rPr>
        <w:t>項目及額度</w:t>
      </w:r>
      <w:r w:rsidRPr="00A91627">
        <w:rPr>
          <w:rFonts w:ascii="標楷體" w:eastAsia="標楷體" w:hAnsi="標楷體" w:hint="eastAsia"/>
          <w:sz w:val="28"/>
        </w:rPr>
        <w:t>：</w:t>
      </w:r>
    </w:p>
    <w:p w14:paraId="72993AF0" w14:textId="5E917C3A" w:rsidR="001D1005" w:rsidRPr="00A91627" w:rsidRDefault="003B49ED" w:rsidP="001D1005">
      <w:pPr>
        <w:numPr>
          <w:ilvl w:val="1"/>
          <w:numId w:val="1"/>
        </w:numPr>
        <w:autoSpaceDN/>
        <w:snapToGrid w:val="0"/>
        <w:spacing w:line="500" w:lineRule="exact"/>
        <w:rPr>
          <w:rFonts w:ascii="標楷體" w:eastAsia="標楷體" w:hAnsi="標楷體"/>
          <w:sz w:val="28"/>
        </w:rPr>
      </w:pPr>
      <w:r w:rsidRPr="00A91627">
        <w:rPr>
          <w:rFonts w:ascii="標楷體" w:eastAsia="標楷體" w:hAnsi="標楷體" w:hint="eastAsia"/>
          <w:sz w:val="28"/>
        </w:rPr>
        <w:t>課業輔導員</w:t>
      </w:r>
      <w:r w:rsidR="001D1005" w:rsidRPr="00A91627">
        <w:rPr>
          <w:rFonts w:ascii="標楷體" w:eastAsia="標楷體" w:hAnsi="標楷體" w:hint="eastAsia"/>
          <w:sz w:val="28"/>
        </w:rPr>
        <w:t>薪資給付標準比照教育部補助委辦計畫經費編列基準表之基本工資。</w:t>
      </w:r>
    </w:p>
    <w:p w14:paraId="2715BC5B" w14:textId="02176179" w:rsidR="00754527" w:rsidRPr="006E49A8" w:rsidRDefault="00BE65C5" w:rsidP="00754527">
      <w:pPr>
        <w:numPr>
          <w:ilvl w:val="1"/>
          <w:numId w:val="1"/>
        </w:numPr>
        <w:autoSpaceDN/>
        <w:snapToGrid w:val="0"/>
        <w:spacing w:line="500" w:lineRule="exact"/>
        <w:rPr>
          <w:rFonts w:eastAsia="標楷體"/>
          <w:sz w:val="28"/>
        </w:rPr>
      </w:pPr>
      <w:r w:rsidRPr="006E49A8">
        <w:rPr>
          <w:rFonts w:eastAsia="標楷體"/>
          <w:kern w:val="0"/>
          <w:sz w:val="28"/>
          <w:szCs w:val="28"/>
          <w:lang w:eastAsia="zh-HK"/>
        </w:rPr>
        <w:t>每位接受輔導學生可申請之輔導科目以必修為原則。</w:t>
      </w:r>
      <w:r w:rsidR="002C2A27" w:rsidRPr="006E49A8">
        <w:rPr>
          <w:rFonts w:eastAsia="標楷體"/>
          <w:kern w:val="0"/>
          <w:sz w:val="28"/>
          <w:szCs w:val="28"/>
          <w:lang w:eastAsia="zh-HK"/>
        </w:rPr>
        <w:t>單次申請時數以</w:t>
      </w:r>
      <w:r w:rsidR="002C2A27" w:rsidRPr="006E49A8">
        <w:rPr>
          <w:rFonts w:eastAsia="標楷體"/>
          <w:kern w:val="0"/>
          <w:sz w:val="28"/>
          <w:szCs w:val="28"/>
        </w:rPr>
        <w:t>8</w:t>
      </w:r>
      <w:r w:rsidR="002C2A27" w:rsidRPr="006E49A8">
        <w:rPr>
          <w:rFonts w:eastAsia="標楷體"/>
          <w:kern w:val="0"/>
          <w:sz w:val="28"/>
          <w:szCs w:val="28"/>
          <w:lang w:eastAsia="zh-HK"/>
        </w:rPr>
        <w:t>小時為限，視需要得再申請，</w:t>
      </w:r>
      <w:r w:rsidR="002C2A27" w:rsidRPr="006E49A8">
        <w:rPr>
          <w:rFonts w:eastAsia="標楷體"/>
          <w:sz w:val="28"/>
        </w:rPr>
        <w:t>所需經費</w:t>
      </w:r>
      <w:r w:rsidR="00754527" w:rsidRPr="006E49A8">
        <w:rPr>
          <w:rFonts w:eastAsia="標楷體"/>
          <w:sz w:val="28"/>
        </w:rPr>
        <w:t>依本校當年度教育部核定「高等教育深耕計畫」經費而定。</w:t>
      </w:r>
    </w:p>
    <w:p w14:paraId="63185799" w14:textId="11896821" w:rsidR="00EF6723" w:rsidRPr="00A91627" w:rsidRDefault="00EF6723" w:rsidP="00EF6723">
      <w:pPr>
        <w:numPr>
          <w:ilvl w:val="0"/>
          <w:numId w:val="1"/>
        </w:numPr>
        <w:autoSpaceDN/>
        <w:snapToGrid w:val="0"/>
        <w:spacing w:line="500" w:lineRule="exact"/>
        <w:rPr>
          <w:rFonts w:ascii="標楷體" w:eastAsia="標楷體" w:hAnsi="標楷體"/>
          <w:sz w:val="28"/>
        </w:rPr>
      </w:pPr>
      <w:r w:rsidRPr="00A91627">
        <w:rPr>
          <w:rFonts w:ascii="標楷體" w:eastAsia="標楷體" w:hAnsi="標楷體" w:hint="eastAsia"/>
          <w:sz w:val="28"/>
        </w:rPr>
        <w:t>申請</w:t>
      </w:r>
      <w:r w:rsidR="005A572C" w:rsidRPr="00A91627">
        <w:rPr>
          <w:rFonts w:ascii="標楷體" w:eastAsia="標楷體" w:hAnsi="標楷體" w:hint="eastAsia"/>
          <w:sz w:val="28"/>
        </w:rPr>
        <w:t>及執行</w:t>
      </w:r>
      <w:r w:rsidRPr="00A91627">
        <w:rPr>
          <w:rFonts w:ascii="標楷體" w:eastAsia="標楷體" w:hAnsi="標楷體" w:hint="eastAsia"/>
          <w:sz w:val="28"/>
        </w:rPr>
        <w:t>方式：</w:t>
      </w:r>
    </w:p>
    <w:p w14:paraId="60C3DC77" w14:textId="4E00D27B" w:rsidR="005A572C" w:rsidRPr="00A91627" w:rsidRDefault="005A572C" w:rsidP="00EF6723">
      <w:pPr>
        <w:numPr>
          <w:ilvl w:val="1"/>
          <w:numId w:val="1"/>
        </w:numPr>
        <w:autoSpaceDN/>
        <w:snapToGrid w:val="0"/>
        <w:spacing w:line="500" w:lineRule="exact"/>
        <w:rPr>
          <w:rFonts w:ascii="標楷體" w:eastAsia="標楷體" w:hAnsi="標楷體"/>
          <w:sz w:val="28"/>
        </w:rPr>
      </w:pPr>
      <w:proofErr w:type="gramStart"/>
      <w:r w:rsidRPr="00A91627">
        <w:rPr>
          <w:rFonts w:ascii="標楷體" w:eastAsia="標楷體" w:hAnsi="標楷體" w:hint="eastAsia"/>
          <w:sz w:val="28"/>
        </w:rPr>
        <w:t>採</w:t>
      </w:r>
      <w:proofErr w:type="gramEnd"/>
      <w:r w:rsidRPr="00A91627">
        <w:rPr>
          <w:rFonts w:ascii="標楷體" w:eastAsia="標楷體" w:hAnsi="標楷體" w:hint="eastAsia"/>
          <w:sz w:val="28"/>
        </w:rPr>
        <w:t>實體方式進行。</w:t>
      </w:r>
    </w:p>
    <w:p w14:paraId="48A5A9D1" w14:textId="642CCE9D" w:rsidR="00754527" w:rsidRPr="00DF30F1" w:rsidRDefault="00EF6723" w:rsidP="00DF30F1">
      <w:pPr>
        <w:numPr>
          <w:ilvl w:val="1"/>
          <w:numId w:val="1"/>
        </w:numPr>
        <w:autoSpaceDN/>
        <w:snapToGrid w:val="0"/>
        <w:spacing w:line="500" w:lineRule="exact"/>
        <w:rPr>
          <w:rFonts w:ascii="標楷體" w:eastAsia="標楷體" w:hAnsi="標楷體"/>
          <w:sz w:val="28"/>
        </w:rPr>
      </w:pPr>
      <w:r w:rsidRPr="00A91627">
        <w:rPr>
          <w:rFonts w:ascii="標楷體" w:eastAsia="標楷體" w:hAnsi="標楷體" w:hint="eastAsia"/>
          <w:sz w:val="28"/>
        </w:rPr>
        <w:t>由學生自行提出或由導師協助申請，</w:t>
      </w:r>
      <w:r w:rsidR="002E1A24" w:rsidRPr="00A91627">
        <w:rPr>
          <w:rFonts w:ascii="標楷體" w:eastAsia="標楷體" w:hAnsi="標楷體" w:hint="eastAsia"/>
          <w:sz w:val="28"/>
        </w:rPr>
        <w:t>課業輔導員</w:t>
      </w:r>
      <w:r w:rsidR="002E1A24" w:rsidRPr="00A91627">
        <w:rPr>
          <w:rFonts w:ascii="標楷體" w:eastAsia="標楷體" w:hAnsi="標楷體" w:hint="eastAsia"/>
          <w:sz w:val="28"/>
          <w:lang w:eastAsia="zh-HK"/>
        </w:rPr>
        <w:t>原則上由導師或該</w:t>
      </w:r>
      <w:r w:rsidR="005B25EC" w:rsidRPr="00A91627">
        <w:rPr>
          <w:rFonts w:ascii="標楷體" w:eastAsia="標楷體" w:hAnsi="標楷體" w:hint="eastAsia"/>
          <w:sz w:val="28"/>
          <w:lang w:eastAsia="zh-HK"/>
        </w:rPr>
        <w:t>課程</w:t>
      </w:r>
      <w:r w:rsidR="002E1A24" w:rsidRPr="00A91627">
        <w:rPr>
          <w:rFonts w:ascii="標楷體" w:eastAsia="標楷體" w:hAnsi="標楷體" w:hint="eastAsia"/>
          <w:sz w:val="28"/>
          <w:lang w:eastAsia="zh-HK"/>
        </w:rPr>
        <w:t>任課教師推薦</w:t>
      </w:r>
      <w:r w:rsidR="002E1A24" w:rsidRPr="00A91627">
        <w:rPr>
          <w:rFonts w:ascii="標楷體" w:eastAsia="標楷體" w:hAnsi="標楷體" w:hint="eastAsia"/>
          <w:sz w:val="28"/>
        </w:rPr>
        <w:t>，</w:t>
      </w:r>
      <w:r w:rsidRPr="00A91627">
        <w:rPr>
          <w:rFonts w:ascii="標楷體" w:eastAsia="標楷體" w:hAnsi="標楷體" w:hint="eastAsia"/>
          <w:sz w:val="28"/>
        </w:rPr>
        <w:t>填妥申請表</w:t>
      </w:r>
      <w:r w:rsidR="006D31CA" w:rsidRPr="00A91627">
        <w:rPr>
          <w:rFonts w:ascii="標楷體" w:eastAsia="標楷體" w:hAnsi="標楷體" w:hint="eastAsia"/>
          <w:sz w:val="28"/>
        </w:rPr>
        <w:t>及相關補充文件後，</w:t>
      </w:r>
      <w:r w:rsidR="005A572C" w:rsidRPr="00A91627">
        <w:rPr>
          <w:rFonts w:ascii="標楷體" w:eastAsia="標楷體" w:hAnsi="標楷體" w:hint="eastAsia"/>
          <w:sz w:val="28"/>
        </w:rPr>
        <w:t>向教務處教師發展暨學習資源組（以下簡稱教資組）提出申請，</w:t>
      </w:r>
      <w:proofErr w:type="gramStart"/>
      <w:r w:rsidR="005A572C" w:rsidRPr="00A91627">
        <w:rPr>
          <w:rFonts w:ascii="標楷體" w:eastAsia="標楷體" w:hAnsi="標楷體" w:hint="eastAsia"/>
          <w:sz w:val="28"/>
        </w:rPr>
        <w:t>採</w:t>
      </w:r>
      <w:proofErr w:type="gramEnd"/>
      <w:r w:rsidR="005A572C" w:rsidRPr="00A91627">
        <w:rPr>
          <w:rFonts w:ascii="標楷體" w:eastAsia="標楷體" w:hAnsi="標楷體" w:hint="eastAsia"/>
          <w:sz w:val="28"/>
        </w:rPr>
        <w:t>隨</w:t>
      </w:r>
      <w:proofErr w:type="gramStart"/>
      <w:r w:rsidR="005A572C" w:rsidRPr="00A91627">
        <w:rPr>
          <w:rFonts w:ascii="標楷體" w:eastAsia="標楷體" w:hAnsi="標楷體" w:hint="eastAsia"/>
          <w:sz w:val="28"/>
        </w:rPr>
        <w:t>到隨審制</w:t>
      </w:r>
      <w:proofErr w:type="gramEnd"/>
      <w:r w:rsidR="005A572C" w:rsidRPr="00A91627">
        <w:rPr>
          <w:rFonts w:ascii="標楷體" w:eastAsia="標楷體" w:hAnsi="標楷體" w:hint="eastAsia"/>
          <w:sz w:val="28"/>
        </w:rPr>
        <w:t>。</w:t>
      </w:r>
    </w:p>
    <w:p w14:paraId="2D2B6530" w14:textId="4C96F76B" w:rsidR="00A735B4" w:rsidRPr="00A91627" w:rsidRDefault="002E1A24" w:rsidP="00EF6723">
      <w:pPr>
        <w:numPr>
          <w:ilvl w:val="1"/>
          <w:numId w:val="1"/>
        </w:numPr>
        <w:autoSpaceDN/>
        <w:snapToGrid w:val="0"/>
        <w:spacing w:line="500" w:lineRule="exact"/>
        <w:rPr>
          <w:rFonts w:ascii="標楷體" w:eastAsia="標楷體" w:hAnsi="標楷體"/>
          <w:sz w:val="28"/>
        </w:rPr>
      </w:pPr>
      <w:r w:rsidRPr="00A91627">
        <w:rPr>
          <w:rFonts w:ascii="標楷體" w:eastAsia="標楷體" w:hAnsi="標楷體" w:hint="eastAsia"/>
          <w:sz w:val="28"/>
          <w:lang w:eastAsia="zh-HK"/>
        </w:rPr>
        <w:t>課業輔導員</w:t>
      </w:r>
      <w:r w:rsidR="00EC3697" w:rsidRPr="00A91627">
        <w:rPr>
          <w:rFonts w:ascii="標楷體" w:eastAsia="標楷體" w:hAnsi="標楷體" w:hint="eastAsia"/>
          <w:sz w:val="28"/>
        </w:rPr>
        <w:t>於課輔結束1個月內應繳交紀錄單至教資組，其執行成果將列入未來申請之評核依據，若查無實際授課事實者，將</w:t>
      </w:r>
      <w:r w:rsidR="00E65D82" w:rsidRPr="00A91627">
        <w:rPr>
          <w:rFonts w:ascii="標楷體" w:eastAsia="標楷體" w:hAnsi="標楷體" w:hint="eastAsia"/>
          <w:sz w:val="28"/>
        </w:rPr>
        <w:t>追繳</w:t>
      </w:r>
      <w:r w:rsidR="00455D86" w:rsidRPr="00A91627">
        <w:rPr>
          <w:rFonts w:ascii="標楷體" w:eastAsia="標楷體" w:hAnsi="標楷體" w:hint="eastAsia"/>
          <w:sz w:val="28"/>
        </w:rPr>
        <w:t>補助之經費</w:t>
      </w:r>
      <w:r w:rsidR="00EC3697" w:rsidRPr="00A91627">
        <w:rPr>
          <w:rFonts w:ascii="標楷體" w:eastAsia="標楷體" w:hAnsi="標楷體" w:hint="eastAsia"/>
          <w:sz w:val="28"/>
        </w:rPr>
        <w:t>。</w:t>
      </w:r>
    </w:p>
    <w:p w14:paraId="3AA12A75" w14:textId="6A4F1A4C" w:rsidR="00EC3697" w:rsidRPr="00A91627" w:rsidRDefault="00EC3697" w:rsidP="003C28F1">
      <w:pPr>
        <w:numPr>
          <w:ilvl w:val="1"/>
          <w:numId w:val="1"/>
        </w:numPr>
        <w:autoSpaceDN/>
        <w:snapToGrid w:val="0"/>
        <w:spacing w:line="500" w:lineRule="exact"/>
        <w:rPr>
          <w:rFonts w:ascii="標楷體" w:eastAsia="標楷體" w:hAnsi="標楷體"/>
          <w:sz w:val="28"/>
        </w:rPr>
      </w:pPr>
      <w:r w:rsidRPr="00A91627">
        <w:rPr>
          <w:rFonts w:ascii="標楷體" w:eastAsia="標楷體" w:hAnsi="標楷體" w:hint="eastAsia"/>
          <w:sz w:val="28"/>
        </w:rPr>
        <w:t>接受輔導之學生，若</w:t>
      </w:r>
      <w:r w:rsidR="003C28F1" w:rsidRPr="00A91627">
        <w:rPr>
          <w:rFonts w:ascii="標楷體" w:eastAsia="標楷體" w:hAnsi="標楷體" w:hint="eastAsia"/>
          <w:sz w:val="28"/>
        </w:rPr>
        <w:t>有</w:t>
      </w:r>
      <w:r w:rsidRPr="00A91627">
        <w:rPr>
          <w:rFonts w:ascii="標楷體" w:eastAsia="標楷體" w:hAnsi="標楷體" w:hint="eastAsia"/>
          <w:sz w:val="28"/>
        </w:rPr>
        <w:t>多次遲到、無故未到</w:t>
      </w:r>
      <w:r w:rsidR="00C528F1" w:rsidRPr="00A91627">
        <w:rPr>
          <w:rFonts w:ascii="標楷體" w:eastAsia="標楷體" w:hAnsi="標楷體" w:hint="eastAsia"/>
          <w:sz w:val="28"/>
        </w:rPr>
        <w:t>等情形</w:t>
      </w:r>
      <w:r w:rsidRPr="00A91627">
        <w:rPr>
          <w:rFonts w:ascii="標楷體" w:eastAsia="標楷體" w:hAnsi="標楷體" w:hint="eastAsia"/>
          <w:sz w:val="28"/>
        </w:rPr>
        <w:t>，未來申請時會列入審核考量。</w:t>
      </w:r>
    </w:p>
    <w:p w14:paraId="07A83E77" w14:textId="3179761A" w:rsidR="00A735B4" w:rsidRPr="00A91627" w:rsidRDefault="00EC3697" w:rsidP="00EF6723">
      <w:pPr>
        <w:numPr>
          <w:ilvl w:val="0"/>
          <w:numId w:val="1"/>
        </w:numPr>
        <w:autoSpaceDN/>
        <w:snapToGrid w:val="0"/>
        <w:spacing w:line="500" w:lineRule="exact"/>
        <w:rPr>
          <w:rFonts w:ascii="標楷體" w:eastAsia="標楷體" w:hAnsi="標楷體"/>
          <w:sz w:val="28"/>
        </w:rPr>
      </w:pPr>
      <w:proofErr w:type="gramStart"/>
      <w:r w:rsidRPr="00A91627">
        <w:rPr>
          <w:rFonts w:ascii="標楷體" w:eastAsia="標楷體" w:hAnsi="標楷體" w:hint="eastAsia"/>
          <w:sz w:val="28"/>
        </w:rPr>
        <w:t>教資組保留</w:t>
      </w:r>
      <w:proofErr w:type="gramEnd"/>
      <w:r w:rsidRPr="00A91627">
        <w:rPr>
          <w:rFonts w:ascii="標楷體" w:eastAsia="標楷體" w:hAnsi="標楷體" w:hint="eastAsia"/>
          <w:sz w:val="28"/>
        </w:rPr>
        <w:t>補助規則及補助金額修改之權利。</w:t>
      </w:r>
    </w:p>
    <w:p w14:paraId="38596D9E" w14:textId="154F5554" w:rsidR="00A735B4" w:rsidRPr="00A91627" w:rsidRDefault="00B5292C" w:rsidP="00706C7B">
      <w:pPr>
        <w:numPr>
          <w:ilvl w:val="0"/>
          <w:numId w:val="1"/>
        </w:numPr>
        <w:autoSpaceDN/>
        <w:snapToGrid w:val="0"/>
        <w:spacing w:line="500" w:lineRule="exact"/>
        <w:rPr>
          <w:rFonts w:eastAsia="標楷體"/>
          <w:sz w:val="28"/>
          <w:szCs w:val="28"/>
        </w:rPr>
      </w:pPr>
      <w:r w:rsidRPr="00A91627">
        <w:rPr>
          <w:rFonts w:ascii="標楷體" w:eastAsia="標楷體" w:hAnsi="標楷體" w:hint="eastAsia"/>
          <w:sz w:val="28"/>
        </w:rPr>
        <w:t>本辦法經教務會議通過，陳請校長核定後實施，修正時亦同。</w:t>
      </w:r>
    </w:p>
    <w:sectPr w:rsidR="00A735B4" w:rsidRPr="00A91627">
      <w:pgSz w:w="11907" w:h="16840"/>
      <w:pgMar w:top="1134" w:right="1134" w:bottom="1134" w:left="1134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08340" w14:textId="77777777" w:rsidR="000110DF" w:rsidRDefault="000110DF">
      <w:r>
        <w:separator/>
      </w:r>
    </w:p>
  </w:endnote>
  <w:endnote w:type="continuationSeparator" w:id="0">
    <w:p w14:paraId="43AA64EE" w14:textId="77777777" w:rsidR="000110DF" w:rsidRDefault="00011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C0364" w14:textId="77777777" w:rsidR="000110DF" w:rsidRDefault="000110DF">
      <w:r>
        <w:rPr>
          <w:color w:val="000000"/>
        </w:rPr>
        <w:separator/>
      </w:r>
    </w:p>
  </w:footnote>
  <w:footnote w:type="continuationSeparator" w:id="0">
    <w:p w14:paraId="67EFE948" w14:textId="77777777" w:rsidR="000110DF" w:rsidRDefault="000110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C5C0D"/>
    <w:multiLevelType w:val="multilevel"/>
    <w:tmpl w:val="73061B8C"/>
    <w:lvl w:ilvl="0">
      <w:start w:val="1"/>
      <w:numFmt w:val="taiwaneseCountingThousand"/>
      <w:lvlText w:val="第%1條"/>
      <w:lvlJc w:val="left"/>
      <w:pPr>
        <w:ind w:left="1446" w:hanging="1446"/>
      </w:pPr>
      <w:rPr>
        <w:rFonts w:ascii="Times New Roman" w:eastAsia="標楷體" w:hAnsi="Times New Roman"/>
        <w:b w:val="0"/>
        <w:i w:val="0"/>
        <w:sz w:val="28"/>
      </w:rPr>
    </w:lvl>
    <w:lvl w:ilvl="1">
      <w:start w:val="21"/>
      <w:numFmt w:val="taiwaneseCountingThousand"/>
      <w:lvlText w:val="%2、"/>
      <w:lvlJc w:val="left"/>
      <w:pPr>
        <w:ind w:left="2126" w:hanging="680"/>
      </w:pPr>
      <w:rPr>
        <w:rFonts w:ascii="Times New Roman" w:eastAsia="標楷體" w:hAnsi="Times New Roman"/>
        <w:b w:val="0"/>
        <w:i w:val="0"/>
        <w:sz w:val="28"/>
      </w:rPr>
    </w:lvl>
    <w:lvl w:ilvl="2">
      <w:start w:val="1"/>
      <w:numFmt w:val="taiwaneseCountingThousand"/>
      <w:lvlText w:val="(%3)"/>
      <w:lvlJc w:val="left"/>
      <w:pPr>
        <w:ind w:left="2398" w:hanging="595"/>
      </w:pPr>
      <w:rPr>
        <w:rFonts w:ascii="Times New Roman" w:eastAsia="標楷體" w:hAnsi="Times New Roman"/>
        <w:b w:val="0"/>
        <w:i w:val="0"/>
        <w:sz w:val="28"/>
      </w:rPr>
    </w:lvl>
    <w:lvl w:ilvl="3">
      <w:start w:val="1"/>
      <w:numFmt w:val="decimal"/>
      <w:lvlText w:val="%4."/>
      <w:lvlJc w:val="left"/>
      <w:pPr>
        <w:ind w:left="2699" w:hanging="357"/>
      </w:pPr>
      <w:rPr>
        <w:rFonts w:ascii="Times New Roman" w:eastAsia="標楷體" w:hAnsi="Times New Roman"/>
        <w:b w:val="0"/>
        <w:i w:val="0"/>
        <w:sz w:val="28"/>
      </w:rPr>
    </w:lvl>
    <w:lvl w:ilvl="4">
      <w:start w:val="1"/>
      <w:numFmt w:val="decimal"/>
      <w:lvlText w:val="(%5)"/>
      <w:lvlJc w:val="left"/>
      <w:pPr>
        <w:ind w:left="2994" w:hanging="528"/>
      </w:pPr>
      <w:rPr>
        <w:rFonts w:ascii="Times New Roman" w:eastAsia="標楷體" w:hAnsi="Times New Roman"/>
        <w:b w:val="0"/>
        <w:i w:val="0"/>
        <w:sz w:val="28"/>
      </w:rPr>
    </w:lvl>
    <w:lvl w:ilvl="5">
      <w:start w:val="1"/>
      <w:numFmt w:val="upperLetter"/>
      <w:lvlText w:val="%6"/>
      <w:lvlJc w:val="left"/>
      <w:pPr>
        <w:ind w:left="2994" w:hanging="528"/>
      </w:pPr>
      <w:rPr>
        <w:rFonts w:ascii="Times New Roman" w:eastAsia="標楷體" w:hAnsi="Times New Roman"/>
        <w:b w:val="0"/>
        <w:i w:val="0"/>
        <w:sz w:val="28"/>
      </w:rPr>
    </w:lvl>
    <w:lvl w:ilvl="6">
      <w:start w:val="1"/>
      <w:numFmt w:val="upperLetter"/>
      <w:lvlText w:val="(%7)"/>
      <w:lvlJc w:val="left"/>
      <w:pPr>
        <w:ind w:left="2994" w:hanging="528"/>
      </w:pPr>
      <w:rPr>
        <w:rFonts w:ascii="Times New Roman" w:eastAsia="標楷體" w:hAnsi="Times New Roman"/>
        <w:b w:val="0"/>
        <w:i w:val="0"/>
        <w:sz w:val="28"/>
      </w:rPr>
    </w:lvl>
    <w:lvl w:ilvl="7">
      <w:start w:val="1"/>
      <w:numFmt w:val="lowerLetter"/>
      <w:lvlText w:val="%8"/>
      <w:lvlJc w:val="left"/>
      <w:pPr>
        <w:ind w:left="2994" w:hanging="528"/>
      </w:pPr>
      <w:rPr>
        <w:rFonts w:ascii="Times New Roman" w:eastAsia="標楷體" w:hAnsi="Times New Roman"/>
        <w:b w:val="0"/>
        <w:i w:val="0"/>
        <w:sz w:val="28"/>
      </w:rPr>
    </w:lvl>
    <w:lvl w:ilvl="8">
      <w:start w:val="1"/>
      <w:numFmt w:val="lowerLetter"/>
      <w:lvlText w:val="(%9)"/>
      <w:lvlJc w:val="left"/>
      <w:pPr>
        <w:ind w:left="2994" w:hanging="528"/>
      </w:pPr>
      <w:rPr>
        <w:rFonts w:ascii="Times New Roman" w:eastAsia="標楷體" w:hAnsi="Times New Roman"/>
        <w:b w:val="0"/>
        <w:i w:val="0"/>
        <w:sz w:val="28"/>
      </w:rPr>
    </w:lvl>
  </w:abstractNum>
  <w:abstractNum w:abstractNumId="1" w15:restartNumberingAfterBreak="0">
    <w:nsid w:val="11E836A9"/>
    <w:multiLevelType w:val="multilevel"/>
    <w:tmpl w:val="6DF6CE22"/>
    <w:lvl w:ilvl="0">
      <w:start w:val="1"/>
      <w:numFmt w:val="taiwaneseCountingThousand"/>
      <w:lvlText w:val="第%1條"/>
      <w:lvlJc w:val="left"/>
      <w:pPr>
        <w:ind w:left="1446" w:hanging="1446"/>
      </w:pPr>
      <w:rPr>
        <w:rFonts w:ascii="Times New Roman" w:eastAsia="標楷體" w:hAnsi="Times New Roman"/>
        <w:b w:val="0"/>
        <w:i w:val="0"/>
        <w:sz w:val="28"/>
      </w:rPr>
    </w:lvl>
    <w:lvl w:ilvl="1">
      <w:start w:val="1"/>
      <w:numFmt w:val="taiwaneseCountingThousand"/>
      <w:lvlText w:val="%2、"/>
      <w:lvlJc w:val="left"/>
      <w:pPr>
        <w:ind w:left="2126" w:hanging="680"/>
      </w:pPr>
      <w:rPr>
        <w:rFonts w:ascii="Times New Roman" w:eastAsia="標楷體" w:hAnsi="Times New Roman"/>
        <w:b w:val="0"/>
        <w:i w:val="0"/>
        <w:sz w:val="28"/>
      </w:rPr>
    </w:lvl>
    <w:lvl w:ilvl="2">
      <w:start w:val="1"/>
      <w:numFmt w:val="taiwaneseCountingThousand"/>
      <w:lvlText w:val="(%3)"/>
      <w:lvlJc w:val="left"/>
      <w:pPr>
        <w:ind w:left="2398" w:hanging="595"/>
      </w:pPr>
      <w:rPr>
        <w:rFonts w:ascii="Times New Roman" w:eastAsia="標楷體" w:hAnsi="Times New Roman"/>
        <w:b w:val="0"/>
        <w:i w:val="0"/>
        <w:sz w:val="28"/>
      </w:rPr>
    </w:lvl>
    <w:lvl w:ilvl="3">
      <w:start w:val="1"/>
      <w:numFmt w:val="decimal"/>
      <w:lvlText w:val="%4."/>
      <w:lvlJc w:val="left"/>
      <w:pPr>
        <w:ind w:left="2699" w:hanging="357"/>
      </w:pPr>
      <w:rPr>
        <w:rFonts w:ascii="Times New Roman" w:eastAsia="標楷體" w:hAnsi="Times New Roman"/>
        <w:b w:val="0"/>
        <w:i w:val="0"/>
        <w:sz w:val="28"/>
      </w:rPr>
    </w:lvl>
    <w:lvl w:ilvl="4">
      <w:start w:val="1"/>
      <w:numFmt w:val="decimal"/>
      <w:lvlText w:val="(%5)"/>
      <w:lvlJc w:val="left"/>
      <w:pPr>
        <w:ind w:left="2994" w:hanging="528"/>
      </w:pPr>
      <w:rPr>
        <w:rFonts w:ascii="Times New Roman" w:eastAsia="標楷體" w:hAnsi="Times New Roman"/>
        <w:b w:val="0"/>
        <w:i w:val="0"/>
        <w:sz w:val="28"/>
      </w:rPr>
    </w:lvl>
    <w:lvl w:ilvl="5">
      <w:start w:val="1"/>
      <w:numFmt w:val="upperLetter"/>
      <w:lvlText w:val="%6"/>
      <w:lvlJc w:val="left"/>
      <w:pPr>
        <w:ind w:left="2994" w:hanging="528"/>
      </w:pPr>
      <w:rPr>
        <w:rFonts w:ascii="Times New Roman" w:eastAsia="標楷體" w:hAnsi="Times New Roman"/>
        <w:b w:val="0"/>
        <w:i w:val="0"/>
        <w:sz w:val="28"/>
      </w:rPr>
    </w:lvl>
    <w:lvl w:ilvl="6">
      <w:start w:val="1"/>
      <w:numFmt w:val="upperLetter"/>
      <w:lvlText w:val="(%7)"/>
      <w:lvlJc w:val="left"/>
      <w:pPr>
        <w:ind w:left="2994" w:hanging="528"/>
      </w:pPr>
      <w:rPr>
        <w:rFonts w:ascii="Times New Roman" w:eastAsia="標楷體" w:hAnsi="Times New Roman"/>
        <w:b w:val="0"/>
        <w:i w:val="0"/>
        <w:sz w:val="28"/>
      </w:rPr>
    </w:lvl>
    <w:lvl w:ilvl="7">
      <w:start w:val="1"/>
      <w:numFmt w:val="lowerLetter"/>
      <w:lvlText w:val="%8"/>
      <w:lvlJc w:val="left"/>
      <w:pPr>
        <w:ind w:left="2994" w:hanging="528"/>
      </w:pPr>
      <w:rPr>
        <w:rFonts w:ascii="Times New Roman" w:eastAsia="標楷體" w:hAnsi="Times New Roman"/>
        <w:b w:val="0"/>
        <w:i w:val="0"/>
        <w:sz w:val="28"/>
      </w:rPr>
    </w:lvl>
    <w:lvl w:ilvl="8">
      <w:start w:val="1"/>
      <w:numFmt w:val="lowerLetter"/>
      <w:lvlText w:val="(%9)"/>
      <w:lvlJc w:val="left"/>
      <w:pPr>
        <w:ind w:left="2994" w:hanging="528"/>
      </w:pPr>
      <w:rPr>
        <w:rFonts w:ascii="Times New Roman" w:eastAsia="標楷體" w:hAnsi="Times New Roman"/>
        <w:b w:val="0"/>
        <w:i w:val="0"/>
        <w:sz w:val="28"/>
      </w:rPr>
    </w:lvl>
  </w:abstractNum>
  <w:abstractNum w:abstractNumId="2" w15:restartNumberingAfterBreak="0">
    <w:nsid w:val="30061EAD"/>
    <w:multiLevelType w:val="multilevel"/>
    <w:tmpl w:val="FF60C576"/>
    <w:lvl w:ilvl="0">
      <w:start w:val="1"/>
      <w:numFmt w:val="taiwaneseCountingThousand"/>
      <w:lvlText w:val="第%1條"/>
      <w:lvlJc w:val="left"/>
      <w:pPr>
        <w:ind w:left="1446" w:hanging="1446"/>
      </w:pPr>
      <w:rPr>
        <w:rFonts w:ascii="Times New Roman" w:eastAsia="標楷體" w:hAnsi="Times New Roman"/>
        <w:b w:val="0"/>
        <w:i w:val="0"/>
        <w:sz w:val="28"/>
      </w:rPr>
    </w:lvl>
    <w:lvl w:ilvl="1">
      <w:start w:val="1"/>
      <w:numFmt w:val="taiwaneseCountingThousand"/>
      <w:lvlText w:val="%2、"/>
      <w:lvlJc w:val="left"/>
      <w:pPr>
        <w:ind w:left="2126" w:hanging="680"/>
      </w:pPr>
      <w:rPr>
        <w:rFonts w:ascii="Times New Roman" w:eastAsia="標楷體" w:hAnsi="Times New Roman"/>
        <w:b w:val="0"/>
        <w:i w:val="0"/>
        <w:color w:val="auto"/>
        <w:sz w:val="28"/>
      </w:rPr>
    </w:lvl>
    <w:lvl w:ilvl="2">
      <w:start w:val="1"/>
      <w:numFmt w:val="taiwaneseCountingThousand"/>
      <w:lvlText w:val="(%3)"/>
      <w:lvlJc w:val="left"/>
      <w:pPr>
        <w:ind w:left="2398" w:hanging="595"/>
      </w:pPr>
      <w:rPr>
        <w:rFonts w:ascii="Times New Roman" w:eastAsia="標楷體" w:hAnsi="Times New Roman"/>
        <w:b w:val="0"/>
        <w:i w:val="0"/>
        <w:sz w:val="28"/>
      </w:rPr>
    </w:lvl>
    <w:lvl w:ilvl="3">
      <w:start w:val="1"/>
      <w:numFmt w:val="decimal"/>
      <w:lvlText w:val="%4."/>
      <w:lvlJc w:val="left"/>
      <w:pPr>
        <w:ind w:left="2699" w:hanging="357"/>
      </w:pPr>
      <w:rPr>
        <w:rFonts w:ascii="Times New Roman" w:eastAsia="標楷體" w:hAnsi="Times New Roman"/>
        <w:b w:val="0"/>
        <w:i w:val="0"/>
        <w:sz w:val="28"/>
      </w:rPr>
    </w:lvl>
    <w:lvl w:ilvl="4">
      <w:start w:val="1"/>
      <w:numFmt w:val="decimal"/>
      <w:lvlText w:val="(%5)"/>
      <w:lvlJc w:val="left"/>
      <w:pPr>
        <w:ind w:left="2994" w:hanging="528"/>
      </w:pPr>
      <w:rPr>
        <w:rFonts w:ascii="Times New Roman" w:eastAsia="標楷體" w:hAnsi="Times New Roman"/>
        <w:b w:val="0"/>
        <w:i w:val="0"/>
        <w:sz w:val="28"/>
      </w:rPr>
    </w:lvl>
    <w:lvl w:ilvl="5">
      <w:start w:val="1"/>
      <w:numFmt w:val="upperLetter"/>
      <w:lvlText w:val="%6"/>
      <w:lvlJc w:val="left"/>
      <w:pPr>
        <w:ind w:left="2994" w:hanging="528"/>
      </w:pPr>
      <w:rPr>
        <w:rFonts w:ascii="Times New Roman" w:eastAsia="標楷體" w:hAnsi="Times New Roman"/>
        <w:b w:val="0"/>
        <w:i w:val="0"/>
        <w:sz w:val="28"/>
      </w:rPr>
    </w:lvl>
    <w:lvl w:ilvl="6">
      <w:start w:val="1"/>
      <w:numFmt w:val="upperLetter"/>
      <w:lvlText w:val="(%7)"/>
      <w:lvlJc w:val="left"/>
      <w:pPr>
        <w:ind w:left="2994" w:hanging="528"/>
      </w:pPr>
      <w:rPr>
        <w:rFonts w:ascii="Times New Roman" w:eastAsia="標楷體" w:hAnsi="Times New Roman"/>
        <w:b w:val="0"/>
        <w:i w:val="0"/>
        <w:sz w:val="28"/>
      </w:rPr>
    </w:lvl>
    <w:lvl w:ilvl="7">
      <w:start w:val="1"/>
      <w:numFmt w:val="lowerLetter"/>
      <w:lvlText w:val="%8"/>
      <w:lvlJc w:val="left"/>
      <w:pPr>
        <w:ind w:left="2994" w:hanging="528"/>
      </w:pPr>
      <w:rPr>
        <w:rFonts w:ascii="Times New Roman" w:eastAsia="標楷體" w:hAnsi="Times New Roman"/>
        <w:b w:val="0"/>
        <w:i w:val="0"/>
        <w:sz w:val="28"/>
      </w:rPr>
    </w:lvl>
    <w:lvl w:ilvl="8">
      <w:start w:val="1"/>
      <w:numFmt w:val="lowerLetter"/>
      <w:lvlText w:val="(%9)"/>
      <w:lvlJc w:val="left"/>
      <w:pPr>
        <w:ind w:left="2994" w:hanging="528"/>
      </w:pPr>
      <w:rPr>
        <w:rFonts w:ascii="Times New Roman" w:eastAsia="標楷體" w:hAnsi="Times New Roman"/>
        <w:b w:val="0"/>
        <w:i w:val="0"/>
        <w:sz w:val="28"/>
      </w:rPr>
    </w:lvl>
  </w:abstractNum>
  <w:abstractNum w:abstractNumId="3" w15:restartNumberingAfterBreak="0">
    <w:nsid w:val="30A60734"/>
    <w:multiLevelType w:val="multilevel"/>
    <w:tmpl w:val="13809864"/>
    <w:lvl w:ilvl="0">
      <w:start w:val="1"/>
      <w:numFmt w:val="taiwaneseCountingThousand"/>
      <w:lvlText w:val="第%1條"/>
      <w:lvlJc w:val="left"/>
      <w:pPr>
        <w:ind w:left="1446" w:hanging="1446"/>
      </w:pPr>
      <w:rPr>
        <w:rFonts w:ascii="Times New Roman" w:eastAsia="標楷體" w:hAnsi="Times New Roman"/>
        <w:b w:val="0"/>
        <w:i w:val="0"/>
        <w:sz w:val="28"/>
      </w:rPr>
    </w:lvl>
    <w:lvl w:ilvl="1">
      <w:start w:val="11"/>
      <w:numFmt w:val="taiwaneseCountingThousand"/>
      <w:lvlText w:val="%2、"/>
      <w:lvlJc w:val="left"/>
      <w:pPr>
        <w:ind w:left="2126" w:hanging="680"/>
      </w:pPr>
      <w:rPr>
        <w:rFonts w:ascii="Times New Roman" w:eastAsia="標楷體" w:hAnsi="Times New Roman"/>
        <w:b w:val="0"/>
        <w:i w:val="0"/>
        <w:sz w:val="28"/>
      </w:rPr>
    </w:lvl>
    <w:lvl w:ilvl="2">
      <w:start w:val="11"/>
      <w:numFmt w:val="taiwaneseCountingThousand"/>
      <w:lvlText w:val="(%3)"/>
      <w:lvlJc w:val="left"/>
      <w:pPr>
        <w:ind w:left="2398" w:hanging="595"/>
      </w:pPr>
      <w:rPr>
        <w:rFonts w:ascii="Times New Roman" w:eastAsia="標楷體" w:hAnsi="Times New Roman"/>
        <w:b w:val="0"/>
        <w:i w:val="0"/>
        <w:sz w:val="28"/>
      </w:rPr>
    </w:lvl>
    <w:lvl w:ilvl="3">
      <w:start w:val="1"/>
      <w:numFmt w:val="decimal"/>
      <w:lvlText w:val="%4."/>
      <w:lvlJc w:val="left"/>
      <w:pPr>
        <w:ind w:left="2699" w:hanging="357"/>
      </w:pPr>
      <w:rPr>
        <w:rFonts w:ascii="Times New Roman" w:eastAsia="標楷體" w:hAnsi="Times New Roman"/>
        <w:b w:val="0"/>
        <w:i w:val="0"/>
        <w:sz w:val="28"/>
      </w:rPr>
    </w:lvl>
    <w:lvl w:ilvl="4">
      <w:start w:val="1"/>
      <w:numFmt w:val="decimal"/>
      <w:lvlText w:val="(%5)"/>
      <w:lvlJc w:val="left"/>
      <w:pPr>
        <w:ind w:left="2994" w:hanging="528"/>
      </w:pPr>
      <w:rPr>
        <w:rFonts w:ascii="Times New Roman" w:eastAsia="標楷體" w:hAnsi="Times New Roman"/>
        <w:b w:val="0"/>
        <w:i w:val="0"/>
        <w:sz w:val="28"/>
      </w:rPr>
    </w:lvl>
    <w:lvl w:ilvl="5">
      <w:start w:val="1"/>
      <w:numFmt w:val="upperLetter"/>
      <w:lvlText w:val="%6"/>
      <w:lvlJc w:val="left"/>
      <w:pPr>
        <w:ind w:left="2994" w:hanging="528"/>
      </w:pPr>
      <w:rPr>
        <w:rFonts w:ascii="Times New Roman" w:eastAsia="標楷體" w:hAnsi="Times New Roman"/>
        <w:b w:val="0"/>
        <w:i w:val="0"/>
        <w:sz w:val="28"/>
      </w:rPr>
    </w:lvl>
    <w:lvl w:ilvl="6">
      <w:start w:val="1"/>
      <w:numFmt w:val="upperLetter"/>
      <w:lvlText w:val="(%7)"/>
      <w:lvlJc w:val="left"/>
      <w:pPr>
        <w:ind w:left="2994" w:hanging="528"/>
      </w:pPr>
      <w:rPr>
        <w:rFonts w:ascii="Times New Roman" w:eastAsia="標楷體" w:hAnsi="Times New Roman"/>
        <w:b w:val="0"/>
        <w:i w:val="0"/>
        <w:sz w:val="28"/>
      </w:rPr>
    </w:lvl>
    <w:lvl w:ilvl="7">
      <w:start w:val="1"/>
      <w:numFmt w:val="lowerLetter"/>
      <w:lvlText w:val="%8"/>
      <w:lvlJc w:val="left"/>
      <w:pPr>
        <w:ind w:left="2994" w:hanging="528"/>
      </w:pPr>
      <w:rPr>
        <w:rFonts w:ascii="Times New Roman" w:eastAsia="標楷體" w:hAnsi="Times New Roman"/>
        <w:b w:val="0"/>
        <w:i w:val="0"/>
        <w:sz w:val="28"/>
      </w:rPr>
    </w:lvl>
    <w:lvl w:ilvl="8">
      <w:start w:val="1"/>
      <w:numFmt w:val="lowerLetter"/>
      <w:lvlText w:val="(%9)"/>
      <w:lvlJc w:val="left"/>
      <w:pPr>
        <w:ind w:left="2994" w:hanging="528"/>
      </w:pPr>
      <w:rPr>
        <w:rFonts w:ascii="Times New Roman" w:eastAsia="標楷體" w:hAnsi="Times New Roman"/>
        <w:b w:val="0"/>
        <w:i w:val="0"/>
        <w:sz w:val="28"/>
      </w:rPr>
    </w:lvl>
  </w:abstractNum>
  <w:abstractNum w:abstractNumId="4" w15:restartNumberingAfterBreak="0">
    <w:nsid w:val="3CA3096D"/>
    <w:multiLevelType w:val="multilevel"/>
    <w:tmpl w:val="9330000A"/>
    <w:lvl w:ilvl="0">
      <w:start w:val="1"/>
      <w:numFmt w:val="taiwaneseCountingThousand"/>
      <w:lvlText w:val="第%1條"/>
      <w:lvlJc w:val="left"/>
      <w:pPr>
        <w:ind w:left="1446" w:hanging="1446"/>
      </w:pPr>
      <w:rPr>
        <w:rFonts w:ascii="Times New Roman" w:eastAsia="標楷體" w:hAnsi="Times New Roman"/>
        <w:b w:val="0"/>
        <w:i w:val="0"/>
        <w:sz w:val="28"/>
      </w:rPr>
    </w:lvl>
    <w:lvl w:ilvl="1">
      <w:start w:val="1"/>
      <w:numFmt w:val="taiwaneseCountingThousand"/>
      <w:lvlText w:val="%2、"/>
      <w:lvlJc w:val="left"/>
      <w:pPr>
        <w:ind w:left="2126" w:hanging="680"/>
      </w:pPr>
      <w:rPr>
        <w:rFonts w:ascii="Times New Roman" w:eastAsia="標楷體" w:hAnsi="Times New Roman"/>
        <w:b w:val="0"/>
        <w:i w:val="0"/>
        <w:sz w:val="28"/>
      </w:rPr>
    </w:lvl>
    <w:lvl w:ilvl="2">
      <w:start w:val="1"/>
      <w:numFmt w:val="taiwaneseCountingThousand"/>
      <w:lvlText w:val="(%3)"/>
      <w:lvlJc w:val="left"/>
      <w:pPr>
        <w:ind w:left="2398" w:hanging="595"/>
      </w:pPr>
      <w:rPr>
        <w:rFonts w:ascii="Times New Roman" w:eastAsia="標楷體" w:hAnsi="Times New Roman"/>
        <w:b w:val="0"/>
        <w:i w:val="0"/>
        <w:sz w:val="28"/>
      </w:rPr>
    </w:lvl>
    <w:lvl w:ilvl="3">
      <w:start w:val="1"/>
      <w:numFmt w:val="decimal"/>
      <w:lvlText w:val="%4."/>
      <w:lvlJc w:val="left"/>
      <w:pPr>
        <w:ind w:left="2699" w:hanging="357"/>
      </w:pPr>
      <w:rPr>
        <w:rFonts w:ascii="Times New Roman" w:eastAsia="標楷體" w:hAnsi="Times New Roman"/>
        <w:b w:val="0"/>
        <w:i w:val="0"/>
        <w:sz w:val="28"/>
      </w:rPr>
    </w:lvl>
    <w:lvl w:ilvl="4">
      <w:start w:val="1"/>
      <w:numFmt w:val="decimal"/>
      <w:lvlText w:val="(%5)"/>
      <w:lvlJc w:val="left"/>
      <w:pPr>
        <w:ind w:left="2994" w:hanging="528"/>
      </w:pPr>
      <w:rPr>
        <w:rFonts w:ascii="Times New Roman" w:eastAsia="標楷體" w:hAnsi="Times New Roman"/>
        <w:b w:val="0"/>
        <w:i w:val="0"/>
        <w:sz w:val="28"/>
      </w:rPr>
    </w:lvl>
    <w:lvl w:ilvl="5">
      <w:start w:val="1"/>
      <w:numFmt w:val="upperLetter"/>
      <w:lvlText w:val="%6"/>
      <w:lvlJc w:val="left"/>
      <w:pPr>
        <w:ind w:left="2994" w:hanging="528"/>
      </w:pPr>
      <w:rPr>
        <w:rFonts w:ascii="Times New Roman" w:eastAsia="標楷體" w:hAnsi="Times New Roman"/>
        <w:b w:val="0"/>
        <w:i w:val="0"/>
        <w:sz w:val="28"/>
      </w:rPr>
    </w:lvl>
    <w:lvl w:ilvl="6">
      <w:start w:val="1"/>
      <w:numFmt w:val="upperLetter"/>
      <w:lvlText w:val="(%7)"/>
      <w:lvlJc w:val="left"/>
      <w:pPr>
        <w:ind w:left="2994" w:hanging="528"/>
      </w:pPr>
      <w:rPr>
        <w:rFonts w:ascii="Times New Roman" w:eastAsia="標楷體" w:hAnsi="Times New Roman"/>
        <w:b w:val="0"/>
        <w:i w:val="0"/>
        <w:sz w:val="28"/>
      </w:rPr>
    </w:lvl>
    <w:lvl w:ilvl="7">
      <w:start w:val="1"/>
      <w:numFmt w:val="lowerLetter"/>
      <w:lvlText w:val="%8"/>
      <w:lvlJc w:val="left"/>
      <w:pPr>
        <w:ind w:left="2994" w:hanging="528"/>
      </w:pPr>
      <w:rPr>
        <w:rFonts w:ascii="Times New Roman" w:eastAsia="標楷體" w:hAnsi="Times New Roman"/>
        <w:b w:val="0"/>
        <w:i w:val="0"/>
        <w:sz w:val="28"/>
      </w:rPr>
    </w:lvl>
    <w:lvl w:ilvl="8">
      <w:start w:val="1"/>
      <w:numFmt w:val="lowerLetter"/>
      <w:lvlText w:val="(%9)"/>
      <w:lvlJc w:val="left"/>
      <w:pPr>
        <w:ind w:left="2994" w:hanging="528"/>
      </w:pPr>
      <w:rPr>
        <w:rFonts w:ascii="Times New Roman" w:eastAsia="標楷體" w:hAnsi="Times New Roman"/>
        <w:b w:val="0"/>
        <w:i w:val="0"/>
        <w:sz w:val="28"/>
      </w:rPr>
    </w:lvl>
  </w:abstractNum>
  <w:abstractNum w:abstractNumId="5" w15:restartNumberingAfterBreak="0">
    <w:nsid w:val="45FC1287"/>
    <w:multiLevelType w:val="multilevel"/>
    <w:tmpl w:val="DF66F9DE"/>
    <w:lvl w:ilvl="0">
      <w:start w:val="1"/>
      <w:numFmt w:val="taiwaneseCountingThousand"/>
      <w:lvlText w:val="第%1條"/>
      <w:lvlJc w:val="left"/>
      <w:pPr>
        <w:ind w:left="1446" w:hanging="1446"/>
      </w:pPr>
      <w:rPr>
        <w:rFonts w:ascii="Times New Roman" w:eastAsia="標楷體" w:hAnsi="Times New Roman"/>
        <w:b w:val="0"/>
        <w:i w:val="0"/>
        <w:sz w:val="28"/>
      </w:rPr>
    </w:lvl>
    <w:lvl w:ilvl="1">
      <w:start w:val="21"/>
      <w:numFmt w:val="taiwaneseCountingThousand"/>
      <w:lvlText w:val="%2、"/>
      <w:lvlJc w:val="left"/>
      <w:pPr>
        <w:ind w:left="2126" w:hanging="680"/>
      </w:pPr>
      <w:rPr>
        <w:rFonts w:ascii="Times New Roman" w:eastAsia="標楷體" w:hAnsi="Times New Roman"/>
        <w:b w:val="0"/>
        <w:i w:val="0"/>
        <w:sz w:val="28"/>
      </w:rPr>
    </w:lvl>
    <w:lvl w:ilvl="2">
      <w:start w:val="11"/>
      <w:numFmt w:val="taiwaneseCountingThousand"/>
      <w:lvlText w:val="(%3)"/>
      <w:lvlJc w:val="left"/>
      <w:pPr>
        <w:ind w:left="2398" w:hanging="595"/>
      </w:pPr>
      <w:rPr>
        <w:rFonts w:ascii="Times New Roman" w:eastAsia="標楷體" w:hAnsi="Times New Roman"/>
        <w:b w:val="0"/>
        <w:i w:val="0"/>
        <w:sz w:val="28"/>
      </w:rPr>
    </w:lvl>
    <w:lvl w:ilvl="3">
      <w:start w:val="1"/>
      <w:numFmt w:val="decimal"/>
      <w:lvlText w:val="%4."/>
      <w:lvlJc w:val="left"/>
      <w:pPr>
        <w:ind w:left="2699" w:hanging="357"/>
      </w:pPr>
      <w:rPr>
        <w:rFonts w:ascii="Times New Roman" w:eastAsia="標楷體" w:hAnsi="Times New Roman"/>
        <w:b w:val="0"/>
        <w:i w:val="0"/>
        <w:sz w:val="28"/>
      </w:rPr>
    </w:lvl>
    <w:lvl w:ilvl="4">
      <w:start w:val="1"/>
      <w:numFmt w:val="decimal"/>
      <w:lvlText w:val="(%5)"/>
      <w:lvlJc w:val="left"/>
      <w:pPr>
        <w:ind w:left="2994" w:hanging="528"/>
      </w:pPr>
      <w:rPr>
        <w:rFonts w:ascii="Times New Roman" w:eastAsia="標楷體" w:hAnsi="Times New Roman"/>
        <w:b w:val="0"/>
        <w:i w:val="0"/>
        <w:sz w:val="28"/>
      </w:rPr>
    </w:lvl>
    <w:lvl w:ilvl="5">
      <w:start w:val="1"/>
      <w:numFmt w:val="upperLetter"/>
      <w:lvlText w:val="%6"/>
      <w:lvlJc w:val="left"/>
      <w:pPr>
        <w:ind w:left="2994" w:hanging="528"/>
      </w:pPr>
      <w:rPr>
        <w:rFonts w:ascii="Times New Roman" w:eastAsia="標楷體" w:hAnsi="Times New Roman"/>
        <w:b w:val="0"/>
        <w:i w:val="0"/>
        <w:sz w:val="28"/>
      </w:rPr>
    </w:lvl>
    <w:lvl w:ilvl="6">
      <w:start w:val="1"/>
      <w:numFmt w:val="upperLetter"/>
      <w:lvlText w:val="(%7)"/>
      <w:lvlJc w:val="left"/>
      <w:pPr>
        <w:ind w:left="2994" w:hanging="528"/>
      </w:pPr>
      <w:rPr>
        <w:rFonts w:ascii="Times New Roman" w:eastAsia="標楷體" w:hAnsi="Times New Roman"/>
        <w:b w:val="0"/>
        <w:i w:val="0"/>
        <w:sz w:val="28"/>
      </w:rPr>
    </w:lvl>
    <w:lvl w:ilvl="7">
      <w:start w:val="1"/>
      <w:numFmt w:val="lowerLetter"/>
      <w:lvlText w:val="%8"/>
      <w:lvlJc w:val="left"/>
      <w:pPr>
        <w:ind w:left="2994" w:hanging="528"/>
      </w:pPr>
      <w:rPr>
        <w:rFonts w:ascii="Times New Roman" w:eastAsia="標楷體" w:hAnsi="Times New Roman"/>
        <w:b w:val="0"/>
        <w:i w:val="0"/>
        <w:sz w:val="28"/>
      </w:rPr>
    </w:lvl>
    <w:lvl w:ilvl="8">
      <w:start w:val="1"/>
      <w:numFmt w:val="lowerLetter"/>
      <w:lvlText w:val="(%9)"/>
      <w:lvlJc w:val="left"/>
      <w:pPr>
        <w:ind w:left="2994" w:hanging="528"/>
      </w:pPr>
      <w:rPr>
        <w:rFonts w:ascii="Times New Roman" w:eastAsia="標楷體" w:hAnsi="Times New Roman"/>
        <w:b w:val="0"/>
        <w:i w:val="0"/>
        <w:sz w:val="28"/>
      </w:rPr>
    </w:lvl>
  </w:abstractNum>
  <w:abstractNum w:abstractNumId="6" w15:restartNumberingAfterBreak="0">
    <w:nsid w:val="47DA48AC"/>
    <w:multiLevelType w:val="multilevel"/>
    <w:tmpl w:val="40E87874"/>
    <w:lvl w:ilvl="0">
      <w:start w:val="1"/>
      <w:numFmt w:val="taiwaneseCountingThousand"/>
      <w:lvlText w:val="第%1條"/>
      <w:lvlJc w:val="left"/>
      <w:pPr>
        <w:ind w:left="1446" w:hanging="1446"/>
      </w:pPr>
      <w:rPr>
        <w:rFonts w:ascii="Times New Roman" w:eastAsia="標楷體" w:hAnsi="Times New Roman"/>
        <w:b w:val="0"/>
        <w:i w:val="0"/>
        <w:sz w:val="28"/>
      </w:rPr>
    </w:lvl>
    <w:lvl w:ilvl="1">
      <w:start w:val="11"/>
      <w:numFmt w:val="taiwaneseCountingThousand"/>
      <w:lvlText w:val="%2、"/>
      <w:lvlJc w:val="left"/>
      <w:pPr>
        <w:ind w:left="2126" w:hanging="680"/>
      </w:pPr>
      <w:rPr>
        <w:rFonts w:ascii="Times New Roman" w:eastAsia="標楷體" w:hAnsi="Times New Roman"/>
        <w:b w:val="0"/>
        <w:i w:val="0"/>
        <w:sz w:val="28"/>
      </w:rPr>
    </w:lvl>
    <w:lvl w:ilvl="2">
      <w:start w:val="11"/>
      <w:numFmt w:val="taiwaneseCountingThousand"/>
      <w:lvlText w:val="(%3)"/>
      <w:lvlJc w:val="left"/>
      <w:pPr>
        <w:ind w:left="2398" w:hanging="595"/>
      </w:pPr>
      <w:rPr>
        <w:rFonts w:ascii="Times New Roman" w:eastAsia="標楷體" w:hAnsi="Times New Roman"/>
        <w:b w:val="0"/>
        <w:i w:val="0"/>
        <w:sz w:val="28"/>
      </w:rPr>
    </w:lvl>
    <w:lvl w:ilvl="3">
      <w:start w:val="10"/>
      <w:numFmt w:val="decimal"/>
      <w:lvlText w:val="%4."/>
      <w:lvlJc w:val="left"/>
      <w:pPr>
        <w:ind w:left="2699" w:hanging="357"/>
      </w:pPr>
      <w:rPr>
        <w:rFonts w:ascii="Times New Roman" w:eastAsia="標楷體" w:hAnsi="Times New Roman"/>
        <w:b w:val="0"/>
        <w:i w:val="0"/>
        <w:sz w:val="28"/>
      </w:rPr>
    </w:lvl>
    <w:lvl w:ilvl="4">
      <w:start w:val="1"/>
      <w:numFmt w:val="decimal"/>
      <w:lvlText w:val="(%5)"/>
      <w:lvlJc w:val="left"/>
      <w:pPr>
        <w:ind w:left="2994" w:hanging="528"/>
      </w:pPr>
      <w:rPr>
        <w:rFonts w:ascii="Times New Roman" w:eastAsia="標楷體" w:hAnsi="Times New Roman"/>
        <w:b w:val="0"/>
        <w:i w:val="0"/>
        <w:sz w:val="28"/>
      </w:rPr>
    </w:lvl>
    <w:lvl w:ilvl="5">
      <w:start w:val="1"/>
      <w:numFmt w:val="upperLetter"/>
      <w:lvlText w:val="%6"/>
      <w:lvlJc w:val="left"/>
      <w:pPr>
        <w:ind w:left="2994" w:hanging="528"/>
      </w:pPr>
      <w:rPr>
        <w:rFonts w:ascii="Times New Roman" w:eastAsia="標楷體" w:hAnsi="Times New Roman"/>
        <w:b w:val="0"/>
        <w:i w:val="0"/>
        <w:sz w:val="28"/>
      </w:rPr>
    </w:lvl>
    <w:lvl w:ilvl="6">
      <w:start w:val="1"/>
      <w:numFmt w:val="upperLetter"/>
      <w:lvlText w:val="(%7)"/>
      <w:lvlJc w:val="left"/>
      <w:pPr>
        <w:ind w:left="2994" w:hanging="528"/>
      </w:pPr>
      <w:rPr>
        <w:rFonts w:ascii="Times New Roman" w:eastAsia="標楷體" w:hAnsi="Times New Roman"/>
        <w:b w:val="0"/>
        <w:i w:val="0"/>
        <w:sz w:val="28"/>
      </w:rPr>
    </w:lvl>
    <w:lvl w:ilvl="7">
      <w:start w:val="1"/>
      <w:numFmt w:val="lowerLetter"/>
      <w:lvlText w:val="%8"/>
      <w:lvlJc w:val="left"/>
      <w:pPr>
        <w:ind w:left="2994" w:hanging="528"/>
      </w:pPr>
      <w:rPr>
        <w:rFonts w:ascii="Times New Roman" w:eastAsia="標楷體" w:hAnsi="Times New Roman"/>
        <w:b w:val="0"/>
        <w:i w:val="0"/>
        <w:sz w:val="28"/>
      </w:rPr>
    </w:lvl>
    <w:lvl w:ilvl="8">
      <w:start w:val="1"/>
      <w:numFmt w:val="lowerLetter"/>
      <w:lvlText w:val="(%9)"/>
      <w:lvlJc w:val="left"/>
      <w:pPr>
        <w:ind w:left="2994" w:hanging="528"/>
      </w:pPr>
      <w:rPr>
        <w:rFonts w:ascii="Times New Roman" w:eastAsia="標楷體" w:hAnsi="Times New Roman"/>
        <w:b w:val="0"/>
        <w:i w:val="0"/>
        <w:sz w:val="28"/>
      </w:rPr>
    </w:lvl>
  </w:abstractNum>
  <w:abstractNum w:abstractNumId="7" w15:restartNumberingAfterBreak="0">
    <w:nsid w:val="49551573"/>
    <w:multiLevelType w:val="multilevel"/>
    <w:tmpl w:val="41D4BBA4"/>
    <w:lvl w:ilvl="0">
      <w:start w:val="21"/>
      <w:numFmt w:val="taiwaneseCountingThousand"/>
      <w:lvlText w:val="第%1條"/>
      <w:lvlJc w:val="left"/>
      <w:pPr>
        <w:ind w:left="1446" w:hanging="1446"/>
      </w:pPr>
      <w:rPr>
        <w:rFonts w:ascii="Times New Roman" w:eastAsia="標楷體" w:hAnsi="Times New Roman"/>
        <w:b w:val="0"/>
        <w:i w:val="0"/>
        <w:sz w:val="28"/>
      </w:rPr>
    </w:lvl>
    <w:lvl w:ilvl="1">
      <w:start w:val="1"/>
      <w:numFmt w:val="taiwaneseCountingThousand"/>
      <w:lvlText w:val="%2、"/>
      <w:lvlJc w:val="left"/>
      <w:pPr>
        <w:ind w:left="2126" w:hanging="680"/>
      </w:pPr>
      <w:rPr>
        <w:rFonts w:ascii="Times New Roman" w:eastAsia="標楷體" w:hAnsi="Times New Roman"/>
        <w:b w:val="0"/>
        <w:i w:val="0"/>
        <w:sz w:val="28"/>
      </w:rPr>
    </w:lvl>
    <w:lvl w:ilvl="2">
      <w:start w:val="1"/>
      <w:numFmt w:val="taiwaneseCountingThousand"/>
      <w:lvlText w:val="(%3)"/>
      <w:lvlJc w:val="left"/>
      <w:pPr>
        <w:ind w:left="2398" w:hanging="595"/>
      </w:pPr>
      <w:rPr>
        <w:rFonts w:ascii="Times New Roman" w:eastAsia="標楷體" w:hAnsi="Times New Roman"/>
        <w:b w:val="0"/>
        <w:i w:val="0"/>
        <w:sz w:val="28"/>
      </w:rPr>
    </w:lvl>
    <w:lvl w:ilvl="3">
      <w:start w:val="1"/>
      <w:numFmt w:val="decimal"/>
      <w:lvlText w:val="%4."/>
      <w:lvlJc w:val="left"/>
      <w:pPr>
        <w:ind w:left="2699" w:hanging="357"/>
      </w:pPr>
      <w:rPr>
        <w:rFonts w:ascii="Times New Roman" w:eastAsia="標楷體" w:hAnsi="Times New Roman"/>
        <w:b w:val="0"/>
        <w:i w:val="0"/>
        <w:sz w:val="28"/>
      </w:rPr>
    </w:lvl>
    <w:lvl w:ilvl="4">
      <w:start w:val="1"/>
      <w:numFmt w:val="decimal"/>
      <w:lvlText w:val="(%5)"/>
      <w:lvlJc w:val="left"/>
      <w:pPr>
        <w:ind w:left="2994" w:hanging="528"/>
      </w:pPr>
      <w:rPr>
        <w:rFonts w:ascii="Times New Roman" w:eastAsia="標楷體" w:hAnsi="Times New Roman"/>
        <w:b w:val="0"/>
        <w:i w:val="0"/>
        <w:sz w:val="28"/>
      </w:rPr>
    </w:lvl>
    <w:lvl w:ilvl="5">
      <w:start w:val="1"/>
      <w:numFmt w:val="upperLetter"/>
      <w:lvlText w:val="%6"/>
      <w:lvlJc w:val="left"/>
      <w:pPr>
        <w:ind w:left="2994" w:hanging="528"/>
      </w:pPr>
      <w:rPr>
        <w:rFonts w:ascii="Times New Roman" w:eastAsia="標楷體" w:hAnsi="Times New Roman"/>
        <w:b w:val="0"/>
        <w:i w:val="0"/>
        <w:sz w:val="28"/>
      </w:rPr>
    </w:lvl>
    <w:lvl w:ilvl="6">
      <w:start w:val="1"/>
      <w:numFmt w:val="upperLetter"/>
      <w:lvlText w:val="(%7)"/>
      <w:lvlJc w:val="left"/>
      <w:pPr>
        <w:ind w:left="2994" w:hanging="528"/>
      </w:pPr>
      <w:rPr>
        <w:rFonts w:ascii="Times New Roman" w:eastAsia="標楷體" w:hAnsi="Times New Roman"/>
        <w:b w:val="0"/>
        <w:i w:val="0"/>
        <w:sz w:val="28"/>
      </w:rPr>
    </w:lvl>
    <w:lvl w:ilvl="7">
      <w:start w:val="1"/>
      <w:numFmt w:val="lowerLetter"/>
      <w:lvlText w:val="%8"/>
      <w:lvlJc w:val="left"/>
      <w:pPr>
        <w:ind w:left="2994" w:hanging="528"/>
      </w:pPr>
      <w:rPr>
        <w:rFonts w:ascii="Times New Roman" w:eastAsia="標楷體" w:hAnsi="Times New Roman"/>
        <w:b w:val="0"/>
        <w:i w:val="0"/>
        <w:sz w:val="28"/>
      </w:rPr>
    </w:lvl>
    <w:lvl w:ilvl="8">
      <w:start w:val="1"/>
      <w:numFmt w:val="lowerLetter"/>
      <w:lvlText w:val="(%9)"/>
      <w:lvlJc w:val="left"/>
      <w:pPr>
        <w:ind w:left="2994" w:hanging="528"/>
      </w:pPr>
      <w:rPr>
        <w:rFonts w:ascii="Times New Roman" w:eastAsia="標楷體" w:hAnsi="Times New Roman"/>
        <w:b w:val="0"/>
        <w:i w:val="0"/>
        <w:sz w:val="28"/>
      </w:rPr>
    </w:lvl>
  </w:abstractNum>
  <w:abstractNum w:abstractNumId="8" w15:restartNumberingAfterBreak="0">
    <w:nsid w:val="497023DB"/>
    <w:multiLevelType w:val="multilevel"/>
    <w:tmpl w:val="9FEA6C42"/>
    <w:lvl w:ilvl="0">
      <w:start w:val="1"/>
      <w:numFmt w:val="taiwaneseCountingThousand"/>
      <w:lvlText w:val="第%1條"/>
      <w:lvlJc w:val="left"/>
      <w:pPr>
        <w:ind w:left="1446" w:hanging="1446"/>
      </w:pPr>
      <w:rPr>
        <w:rFonts w:ascii="Times New Roman" w:eastAsia="標楷體" w:hAnsi="Times New Roman"/>
        <w:b w:val="0"/>
        <w:i w:val="0"/>
        <w:sz w:val="28"/>
      </w:rPr>
    </w:lvl>
    <w:lvl w:ilvl="1">
      <w:start w:val="11"/>
      <w:numFmt w:val="taiwaneseCountingThousand"/>
      <w:lvlText w:val="%2、"/>
      <w:lvlJc w:val="left"/>
      <w:pPr>
        <w:ind w:left="2126" w:hanging="680"/>
      </w:pPr>
      <w:rPr>
        <w:rFonts w:ascii="Times New Roman" w:eastAsia="標楷體" w:hAnsi="Times New Roman"/>
        <w:b w:val="0"/>
        <w:i w:val="0"/>
        <w:sz w:val="28"/>
      </w:rPr>
    </w:lvl>
    <w:lvl w:ilvl="2">
      <w:start w:val="1"/>
      <w:numFmt w:val="taiwaneseCountingThousand"/>
      <w:lvlText w:val="(%3)"/>
      <w:lvlJc w:val="left"/>
      <w:pPr>
        <w:ind w:left="2398" w:hanging="595"/>
      </w:pPr>
      <w:rPr>
        <w:rFonts w:ascii="Times New Roman" w:eastAsia="標楷體" w:hAnsi="Times New Roman"/>
        <w:b w:val="0"/>
        <w:i w:val="0"/>
        <w:sz w:val="28"/>
      </w:rPr>
    </w:lvl>
    <w:lvl w:ilvl="3">
      <w:start w:val="1"/>
      <w:numFmt w:val="decimal"/>
      <w:lvlText w:val="%4."/>
      <w:lvlJc w:val="left"/>
      <w:pPr>
        <w:ind w:left="2699" w:hanging="357"/>
      </w:pPr>
      <w:rPr>
        <w:rFonts w:ascii="Times New Roman" w:eastAsia="標楷體" w:hAnsi="Times New Roman"/>
        <w:b w:val="0"/>
        <w:i w:val="0"/>
        <w:sz w:val="28"/>
      </w:rPr>
    </w:lvl>
    <w:lvl w:ilvl="4">
      <w:start w:val="1"/>
      <w:numFmt w:val="decimal"/>
      <w:lvlText w:val="(%5)"/>
      <w:lvlJc w:val="left"/>
      <w:pPr>
        <w:ind w:left="2994" w:hanging="528"/>
      </w:pPr>
      <w:rPr>
        <w:rFonts w:ascii="Times New Roman" w:eastAsia="標楷體" w:hAnsi="Times New Roman"/>
        <w:b w:val="0"/>
        <w:i w:val="0"/>
        <w:sz w:val="28"/>
      </w:rPr>
    </w:lvl>
    <w:lvl w:ilvl="5">
      <w:start w:val="1"/>
      <w:numFmt w:val="upperLetter"/>
      <w:lvlText w:val="%6"/>
      <w:lvlJc w:val="left"/>
      <w:pPr>
        <w:ind w:left="2994" w:hanging="528"/>
      </w:pPr>
      <w:rPr>
        <w:rFonts w:ascii="Times New Roman" w:eastAsia="標楷體" w:hAnsi="Times New Roman"/>
        <w:b w:val="0"/>
        <w:i w:val="0"/>
        <w:sz w:val="28"/>
      </w:rPr>
    </w:lvl>
    <w:lvl w:ilvl="6">
      <w:start w:val="1"/>
      <w:numFmt w:val="upperLetter"/>
      <w:lvlText w:val="(%7)"/>
      <w:lvlJc w:val="left"/>
      <w:pPr>
        <w:ind w:left="2994" w:hanging="528"/>
      </w:pPr>
      <w:rPr>
        <w:rFonts w:ascii="Times New Roman" w:eastAsia="標楷體" w:hAnsi="Times New Roman"/>
        <w:b w:val="0"/>
        <w:i w:val="0"/>
        <w:sz w:val="28"/>
      </w:rPr>
    </w:lvl>
    <w:lvl w:ilvl="7">
      <w:start w:val="1"/>
      <w:numFmt w:val="lowerLetter"/>
      <w:lvlText w:val="%8"/>
      <w:lvlJc w:val="left"/>
      <w:pPr>
        <w:ind w:left="2994" w:hanging="528"/>
      </w:pPr>
      <w:rPr>
        <w:rFonts w:ascii="Times New Roman" w:eastAsia="標楷體" w:hAnsi="Times New Roman"/>
        <w:b w:val="0"/>
        <w:i w:val="0"/>
        <w:sz w:val="28"/>
      </w:rPr>
    </w:lvl>
    <w:lvl w:ilvl="8">
      <w:start w:val="1"/>
      <w:numFmt w:val="lowerLetter"/>
      <w:lvlText w:val="(%9)"/>
      <w:lvlJc w:val="left"/>
      <w:pPr>
        <w:ind w:left="2994" w:hanging="528"/>
      </w:pPr>
      <w:rPr>
        <w:rFonts w:ascii="Times New Roman" w:eastAsia="標楷體" w:hAnsi="Times New Roman"/>
        <w:b w:val="0"/>
        <w:i w:val="0"/>
        <w:sz w:val="28"/>
      </w:rPr>
    </w:lvl>
  </w:abstractNum>
  <w:abstractNum w:abstractNumId="9" w15:restartNumberingAfterBreak="0">
    <w:nsid w:val="4C895E11"/>
    <w:multiLevelType w:val="multilevel"/>
    <w:tmpl w:val="0CF20044"/>
    <w:lvl w:ilvl="0">
      <w:start w:val="1"/>
      <w:numFmt w:val="taiwaneseCountingThousand"/>
      <w:lvlText w:val="第%1條"/>
      <w:lvlJc w:val="left"/>
      <w:pPr>
        <w:ind w:left="1446" w:hanging="1446"/>
      </w:pPr>
      <w:rPr>
        <w:rFonts w:ascii="Times New Roman" w:eastAsia="標楷體" w:hAnsi="Times New Roman"/>
        <w:b w:val="0"/>
        <w:i w:val="0"/>
        <w:sz w:val="28"/>
      </w:rPr>
    </w:lvl>
    <w:lvl w:ilvl="1">
      <w:start w:val="11"/>
      <w:numFmt w:val="taiwaneseCountingThousand"/>
      <w:lvlText w:val="%2、"/>
      <w:lvlJc w:val="left"/>
      <w:pPr>
        <w:ind w:left="2126" w:hanging="680"/>
      </w:pPr>
      <w:rPr>
        <w:rFonts w:ascii="Times New Roman" w:eastAsia="標楷體" w:hAnsi="Times New Roman"/>
        <w:b w:val="0"/>
        <w:i w:val="0"/>
        <w:sz w:val="28"/>
      </w:rPr>
    </w:lvl>
    <w:lvl w:ilvl="2">
      <w:start w:val="11"/>
      <w:numFmt w:val="taiwaneseCountingThousand"/>
      <w:lvlText w:val="(%3)"/>
      <w:lvlJc w:val="left"/>
      <w:pPr>
        <w:ind w:left="2398" w:hanging="595"/>
      </w:pPr>
      <w:rPr>
        <w:rFonts w:ascii="Times New Roman" w:eastAsia="標楷體" w:hAnsi="Times New Roman"/>
        <w:b w:val="0"/>
        <w:i w:val="0"/>
        <w:sz w:val="28"/>
      </w:rPr>
    </w:lvl>
    <w:lvl w:ilvl="3">
      <w:start w:val="1"/>
      <w:numFmt w:val="decimal"/>
      <w:lvlText w:val="%4."/>
      <w:lvlJc w:val="left"/>
      <w:pPr>
        <w:ind w:left="2699" w:hanging="357"/>
      </w:pPr>
      <w:rPr>
        <w:rFonts w:ascii="Times New Roman" w:eastAsia="標楷體" w:hAnsi="Times New Roman"/>
        <w:b w:val="0"/>
        <w:i w:val="0"/>
        <w:sz w:val="28"/>
      </w:rPr>
    </w:lvl>
    <w:lvl w:ilvl="4">
      <w:start w:val="1"/>
      <w:numFmt w:val="decimal"/>
      <w:lvlText w:val="(%5)"/>
      <w:lvlJc w:val="left"/>
      <w:pPr>
        <w:ind w:left="2994" w:hanging="528"/>
      </w:pPr>
      <w:rPr>
        <w:rFonts w:ascii="Times New Roman" w:eastAsia="標楷體" w:hAnsi="Times New Roman"/>
        <w:b w:val="0"/>
        <w:i w:val="0"/>
        <w:sz w:val="28"/>
      </w:rPr>
    </w:lvl>
    <w:lvl w:ilvl="5">
      <w:start w:val="1"/>
      <w:numFmt w:val="upperLetter"/>
      <w:lvlText w:val="%6"/>
      <w:lvlJc w:val="left"/>
      <w:pPr>
        <w:ind w:left="2994" w:hanging="528"/>
      </w:pPr>
      <w:rPr>
        <w:rFonts w:ascii="Times New Roman" w:eastAsia="標楷體" w:hAnsi="Times New Roman"/>
        <w:b w:val="0"/>
        <w:i w:val="0"/>
        <w:sz w:val="28"/>
      </w:rPr>
    </w:lvl>
    <w:lvl w:ilvl="6">
      <w:start w:val="1"/>
      <w:numFmt w:val="upperLetter"/>
      <w:lvlText w:val="(%7)"/>
      <w:lvlJc w:val="left"/>
      <w:pPr>
        <w:ind w:left="2994" w:hanging="528"/>
      </w:pPr>
      <w:rPr>
        <w:rFonts w:ascii="Times New Roman" w:eastAsia="標楷體" w:hAnsi="Times New Roman"/>
        <w:b w:val="0"/>
        <w:i w:val="0"/>
        <w:sz w:val="28"/>
      </w:rPr>
    </w:lvl>
    <w:lvl w:ilvl="7">
      <w:start w:val="1"/>
      <w:numFmt w:val="lowerLetter"/>
      <w:lvlText w:val="%8"/>
      <w:lvlJc w:val="left"/>
      <w:pPr>
        <w:ind w:left="2994" w:hanging="528"/>
      </w:pPr>
      <w:rPr>
        <w:rFonts w:ascii="Times New Roman" w:eastAsia="標楷體" w:hAnsi="Times New Roman"/>
        <w:b w:val="0"/>
        <w:i w:val="0"/>
        <w:sz w:val="28"/>
      </w:rPr>
    </w:lvl>
    <w:lvl w:ilvl="8">
      <w:start w:val="1"/>
      <w:numFmt w:val="lowerLetter"/>
      <w:lvlText w:val="(%9)"/>
      <w:lvlJc w:val="left"/>
      <w:pPr>
        <w:ind w:left="2994" w:hanging="528"/>
      </w:pPr>
      <w:rPr>
        <w:rFonts w:ascii="Times New Roman" w:eastAsia="標楷體" w:hAnsi="Times New Roman"/>
        <w:b w:val="0"/>
        <w:i w:val="0"/>
        <w:sz w:val="28"/>
      </w:rPr>
    </w:lvl>
  </w:abstractNum>
  <w:abstractNum w:abstractNumId="10" w15:restartNumberingAfterBreak="0">
    <w:nsid w:val="52D61D00"/>
    <w:multiLevelType w:val="multilevel"/>
    <w:tmpl w:val="793ED922"/>
    <w:lvl w:ilvl="0">
      <w:start w:val="1"/>
      <w:numFmt w:val="taiwaneseCountingThousand"/>
      <w:lvlText w:val="第%1條"/>
      <w:lvlJc w:val="left"/>
      <w:pPr>
        <w:ind w:left="1446" w:hanging="1446"/>
      </w:pPr>
      <w:rPr>
        <w:rFonts w:ascii="Times New Roman" w:eastAsia="標楷體" w:hAnsi="Times New Roman"/>
        <w:b w:val="0"/>
        <w:i w:val="0"/>
        <w:sz w:val="28"/>
      </w:rPr>
    </w:lvl>
    <w:lvl w:ilvl="1">
      <w:start w:val="11"/>
      <w:numFmt w:val="taiwaneseCountingThousand"/>
      <w:lvlText w:val="%2、"/>
      <w:lvlJc w:val="left"/>
      <w:pPr>
        <w:ind w:left="2126" w:hanging="680"/>
      </w:pPr>
      <w:rPr>
        <w:rFonts w:ascii="Times New Roman" w:eastAsia="標楷體" w:hAnsi="Times New Roman"/>
        <w:b w:val="0"/>
        <w:i w:val="0"/>
        <w:sz w:val="28"/>
      </w:rPr>
    </w:lvl>
    <w:lvl w:ilvl="2">
      <w:start w:val="11"/>
      <w:numFmt w:val="taiwaneseCountingThousand"/>
      <w:lvlText w:val="(%3)"/>
      <w:lvlJc w:val="left"/>
      <w:pPr>
        <w:ind w:left="2398" w:hanging="595"/>
      </w:pPr>
      <w:rPr>
        <w:rFonts w:ascii="Times New Roman" w:eastAsia="標楷體" w:hAnsi="Times New Roman"/>
        <w:b w:val="0"/>
        <w:i w:val="0"/>
        <w:sz w:val="28"/>
      </w:rPr>
    </w:lvl>
    <w:lvl w:ilvl="3">
      <w:start w:val="10"/>
      <w:numFmt w:val="decimal"/>
      <w:lvlText w:val="%4."/>
      <w:lvlJc w:val="left"/>
      <w:pPr>
        <w:ind w:left="2699" w:hanging="357"/>
      </w:pPr>
      <w:rPr>
        <w:rFonts w:ascii="Times New Roman" w:eastAsia="標楷體" w:hAnsi="Times New Roman"/>
        <w:b w:val="0"/>
        <w:i w:val="0"/>
        <w:sz w:val="28"/>
      </w:rPr>
    </w:lvl>
    <w:lvl w:ilvl="4">
      <w:start w:val="1"/>
      <w:numFmt w:val="decimal"/>
      <w:lvlText w:val="(%5)"/>
      <w:lvlJc w:val="left"/>
      <w:pPr>
        <w:ind w:left="2994" w:hanging="528"/>
      </w:pPr>
      <w:rPr>
        <w:rFonts w:ascii="Times New Roman" w:eastAsia="標楷體" w:hAnsi="Times New Roman"/>
        <w:b w:val="0"/>
        <w:i w:val="0"/>
        <w:sz w:val="28"/>
      </w:rPr>
    </w:lvl>
    <w:lvl w:ilvl="5">
      <w:start w:val="1"/>
      <w:numFmt w:val="upperLetter"/>
      <w:lvlText w:val="%6"/>
      <w:lvlJc w:val="left"/>
      <w:pPr>
        <w:ind w:left="2994" w:hanging="528"/>
      </w:pPr>
      <w:rPr>
        <w:rFonts w:ascii="Times New Roman" w:eastAsia="標楷體" w:hAnsi="Times New Roman"/>
        <w:b w:val="0"/>
        <w:i w:val="0"/>
        <w:sz w:val="28"/>
      </w:rPr>
    </w:lvl>
    <w:lvl w:ilvl="6">
      <w:start w:val="1"/>
      <w:numFmt w:val="upperLetter"/>
      <w:lvlText w:val="(%7)"/>
      <w:lvlJc w:val="left"/>
      <w:pPr>
        <w:ind w:left="2994" w:hanging="528"/>
      </w:pPr>
      <w:rPr>
        <w:rFonts w:ascii="Times New Roman" w:eastAsia="標楷體" w:hAnsi="Times New Roman"/>
        <w:b w:val="0"/>
        <w:i w:val="0"/>
        <w:sz w:val="28"/>
      </w:rPr>
    </w:lvl>
    <w:lvl w:ilvl="7">
      <w:start w:val="1"/>
      <w:numFmt w:val="lowerLetter"/>
      <w:lvlText w:val="%8"/>
      <w:lvlJc w:val="left"/>
      <w:pPr>
        <w:ind w:left="2994" w:hanging="528"/>
      </w:pPr>
      <w:rPr>
        <w:rFonts w:ascii="Times New Roman" w:eastAsia="標楷體" w:hAnsi="Times New Roman"/>
        <w:b w:val="0"/>
        <w:i w:val="0"/>
        <w:sz w:val="28"/>
      </w:rPr>
    </w:lvl>
    <w:lvl w:ilvl="8">
      <w:start w:val="1"/>
      <w:numFmt w:val="lowerLetter"/>
      <w:lvlText w:val="(%9)"/>
      <w:lvlJc w:val="left"/>
      <w:pPr>
        <w:ind w:left="2994" w:hanging="528"/>
      </w:pPr>
      <w:rPr>
        <w:rFonts w:ascii="Times New Roman" w:eastAsia="標楷體" w:hAnsi="Times New Roman"/>
        <w:b w:val="0"/>
        <w:i w:val="0"/>
        <w:sz w:val="28"/>
      </w:rPr>
    </w:lvl>
  </w:abstractNum>
  <w:abstractNum w:abstractNumId="11" w15:restartNumberingAfterBreak="0">
    <w:nsid w:val="681236D6"/>
    <w:multiLevelType w:val="multilevel"/>
    <w:tmpl w:val="E6B2BAF4"/>
    <w:lvl w:ilvl="0">
      <w:start w:val="1"/>
      <w:numFmt w:val="taiwaneseCountingThousand"/>
      <w:lvlText w:val="第%1條"/>
      <w:lvlJc w:val="left"/>
      <w:pPr>
        <w:ind w:left="1446" w:hanging="1446"/>
      </w:pPr>
      <w:rPr>
        <w:rFonts w:ascii="Times New Roman" w:eastAsia="標楷體" w:hAnsi="Times New Roman"/>
        <w:b w:val="0"/>
        <w:i w:val="0"/>
        <w:sz w:val="28"/>
      </w:rPr>
    </w:lvl>
    <w:lvl w:ilvl="1">
      <w:start w:val="11"/>
      <w:numFmt w:val="taiwaneseCountingThousand"/>
      <w:lvlText w:val="%2、"/>
      <w:lvlJc w:val="left"/>
      <w:pPr>
        <w:ind w:left="2126" w:hanging="680"/>
      </w:pPr>
      <w:rPr>
        <w:rFonts w:ascii="Times New Roman" w:eastAsia="標楷體" w:hAnsi="Times New Roman"/>
        <w:b w:val="0"/>
        <w:i w:val="0"/>
        <w:sz w:val="28"/>
      </w:rPr>
    </w:lvl>
    <w:lvl w:ilvl="2">
      <w:start w:val="11"/>
      <w:numFmt w:val="taiwaneseCountingThousand"/>
      <w:lvlText w:val="(%3)"/>
      <w:lvlJc w:val="left"/>
      <w:pPr>
        <w:ind w:left="2398" w:hanging="595"/>
      </w:pPr>
      <w:rPr>
        <w:rFonts w:ascii="Times New Roman" w:eastAsia="標楷體" w:hAnsi="Times New Roman"/>
        <w:b w:val="0"/>
        <w:i w:val="0"/>
        <w:sz w:val="28"/>
      </w:rPr>
    </w:lvl>
    <w:lvl w:ilvl="3">
      <w:start w:val="1"/>
      <w:numFmt w:val="decimal"/>
      <w:lvlText w:val="%4."/>
      <w:lvlJc w:val="left"/>
      <w:pPr>
        <w:ind w:left="2699" w:hanging="357"/>
      </w:pPr>
      <w:rPr>
        <w:rFonts w:ascii="Times New Roman" w:eastAsia="標楷體" w:hAnsi="Times New Roman"/>
        <w:b w:val="0"/>
        <w:i w:val="0"/>
        <w:sz w:val="28"/>
      </w:rPr>
    </w:lvl>
    <w:lvl w:ilvl="4">
      <w:start w:val="1"/>
      <w:numFmt w:val="decimal"/>
      <w:lvlText w:val="(%5)"/>
      <w:lvlJc w:val="left"/>
      <w:pPr>
        <w:ind w:left="2994" w:hanging="528"/>
      </w:pPr>
      <w:rPr>
        <w:rFonts w:ascii="Times New Roman" w:eastAsia="標楷體" w:hAnsi="Times New Roman"/>
        <w:b w:val="0"/>
        <w:i w:val="0"/>
        <w:sz w:val="28"/>
      </w:rPr>
    </w:lvl>
    <w:lvl w:ilvl="5">
      <w:start w:val="1"/>
      <w:numFmt w:val="upperLetter"/>
      <w:lvlText w:val="%6"/>
      <w:lvlJc w:val="left"/>
      <w:pPr>
        <w:ind w:left="2994" w:hanging="528"/>
      </w:pPr>
      <w:rPr>
        <w:rFonts w:ascii="Times New Roman" w:eastAsia="標楷體" w:hAnsi="Times New Roman"/>
        <w:b w:val="0"/>
        <w:i w:val="0"/>
        <w:sz w:val="28"/>
      </w:rPr>
    </w:lvl>
    <w:lvl w:ilvl="6">
      <w:start w:val="1"/>
      <w:numFmt w:val="upperLetter"/>
      <w:lvlText w:val="(%7)"/>
      <w:lvlJc w:val="left"/>
      <w:pPr>
        <w:ind w:left="2994" w:hanging="528"/>
      </w:pPr>
      <w:rPr>
        <w:rFonts w:ascii="Times New Roman" w:eastAsia="標楷體" w:hAnsi="Times New Roman"/>
        <w:b w:val="0"/>
        <w:i w:val="0"/>
        <w:sz w:val="28"/>
      </w:rPr>
    </w:lvl>
    <w:lvl w:ilvl="7">
      <w:start w:val="1"/>
      <w:numFmt w:val="lowerLetter"/>
      <w:lvlText w:val="%8"/>
      <w:lvlJc w:val="left"/>
      <w:pPr>
        <w:ind w:left="2994" w:hanging="528"/>
      </w:pPr>
      <w:rPr>
        <w:rFonts w:ascii="Times New Roman" w:eastAsia="標楷體" w:hAnsi="Times New Roman"/>
        <w:b w:val="0"/>
        <w:i w:val="0"/>
        <w:sz w:val="28"/>
      </w:rPr>
    </w:lvl>
    <w:lvl w:ilvl="8">
      <w:start w:val="1"/>
      <w:numFmt w:val="lowerLetter"/>
      <w:lvlText w:val="(%9)"/>
      <w:lvlJc w:val="left"/>
      <w:pPr>
        <w:ind w:left="2994" w:hanging="528"/>
      </w:pPr>
      <w:rPr>
        <w:rFonts w:ascii="Times New Roman" w:eastAsia="標楷體" w:hAnsi="Times New Roman"/>
        <w:b w:val="0"/>
        <w:i w:val="0"/>
        <w:sz w:val="28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3"/>
  </w:num>
  <w:num w:numId="5">
    <w:abstractNumId w:val="6"/>
  </w:num>
  <w:num w:numId="6">
    <w:abstractNumId w:val="7"/>
  </w:num>
  <w:num w:numId="7">
    <w:abstractNumId w:val="4"/>
  </w:num>
  <w:num w:numId="8">
    <w:abstractNumId w:val="0"/>
  </w:num>
  <w:num w:numId="9">
    <w:abstractNumId w:val="11"/>
  </w:num>
  <w:num w:numId="10">
    <w:abstractNumId w:val="10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5B4"/>
    <w:rsid w:val="000110DF"/>
    <w:rsid w:val="000D7002"/>
    <w:rsid w:val="000E4009"/>
    <w:rsid w:val="000F53D9"/>
    <w:rsid w:val="0012332A"/>
    <w:rsid w:val="001244CD"/>
    <w:rsid w:val="001470C8"/>
    <w:rsid w:val="001D1005"/>
    <w:rsid w:val="002532E1"/>
    <w:rsid w:val="00256FBF"/>
    <w:rsid w:val="00290F31"/>
    <w:rsid w:val="002C2A27"/>
    <w:rsid w:val="002E1A24"/>
    <w:rsid w:val="00356453"/>
    <w:rsid w:val="00395912"/>
    <w:rsid w:val="003B49ED"/>
    <w:rsid w:val="003C258C"/>
    <w:rsid w:val="003C28F1"/>
    <w:rsid w:val="003D609C"/>
    <w:rsid w:val="00447BE5"/>
    <w:rsid w:val="00455D86"/>
    <w:rsid w:val="00456DDA"/>
    <w:rsid w:val="004706D3"/>
    <w:rsid w:val="00497F43"/>
    <w:rsid w:val="004A26B3"/>
    <w:rsid w:val="004F0FAB"/>
    <w:rsid w:val="005166E7"/>
    <w:rsid w:val="005A572C"/>
    <w:rsid w:val="005B25EC"/>
    <w:rsid w:val="005C16F1"/>
    <w:rsid w:val="00635093"/>
    <w:rsid w:val="006526C9"/>
    <w:rsid w:val="006927F3"/>
    <w:rsid w:val="006D31CA"/>
    <w:rsid w:val="006E49A8"/>
    <w:rsid w:val="006F4DDF"/>
    <w:rsid w:val="00706C7B"/>
    <w:rsid w:val="00734B4D"/>
    <w:rsid w:val="00754527"/>
    <w:rsid w:val="008F3F1B"/>
    <w:rsid w:val="009279AF"/>
    <w:rsid w:val="00962278"/>
    <w:rsid w:val="009A0D53"/>
    <w:rsid w:val="009C6157"/>
    <w:rsid w:val="00A735B4"/>
    <w:rsid w:val="00A91627"/>
    <w:rsid w:val="00B200EE"/>
    <w:rsid w:val="00B5292C"/>
    <w:rsid w:val="00B56A58"/>
    <w:rsid w:val="00BA0128"/>
    <w:rsid w:val="00BD2335"/>
    <w:rsid w:val="00BD6699"/>
    <w:rsid w:val="00BE65C5"/>
    <w:rsid w:val="00BF0AAB"/>
    <w:rsid w:val="00C02C49"/>
    <w:rsid w:val="00C04720"/>
    <w:rsid w:val="00C32E01"/>
    <w:rsid w:val="00C4682B"/>
    <w:rsid w:val="00C528F1"/>
    <w:rsid w:val="00CB20FF"/>
    <w:rsid w:val="00CD0F3D"/>
    <w:rsid w:val="00CE6BC8"/>
    <w:rsid w:val="00CF7888"/>
    <w:rsid w:val="00D176B6"/>
    <w:rsid w:val="00D436EA"/>
    <w:rsid w:val="00D51133"/>
    <w:rsid w:val="00D858DC"/>
    <w:rsid w:val="00DF30F1"/>
    <w:rsid w:val="00E65D82"/>
    <w:rsid w:val="00EC3697"/>
    <w:rsid w:val="00EE6DE7"/>
    <w:rsid w:val="00EF6723"/>
    <w:rsid w:val="00FC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77C48E"/>
  <w15:docId w15:val="{4D6BF063-0D2E-4A5B-B499-3E20F7403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after="100"/>
    </w:pPr>
    <w:rPr>
      <w:rFonts w:ascii="Arial Unicode MS" w:hAnsi="Arial Unicode MS" w:cs="Arial"/>
      <w:color w:val="000000"/>
      <w:kern w:val="0"/>
    </w:rPr>
  </w:style>
  <w:style w:type="paragraph" w:customStyle="1" w:styleId="a3">
    <w:name w:val="規章標題"/>
    <w:autoRedefine/>
    <w:pPr>
      <w:suppressAutoHyphens/>
      <w:jc w:val="center"/>
    </w:pPr>
    <w:rPr>
      <w:rFonts w:eastAsia="標楷體"/>
      <w:b/>
      <w:sz w:val="36"/>
    </w:rPr>
  </w:style>
  <w:style w:type="paragraph" w:customStyle="1" w:styleId="a4">
    <w:name w:val="規章條文"/>
    <w:basedOn w:val="HTML"/>
    <w:autoRedefine/>
    <w:pPr>
      <w:tabs>
        <w:tab w:val="left" w:pos="1440"/>
      </w:tabs>
      <w:overflowPunct w:val="0"/>
      <w:snapToGrid w:val="0"/>
      <w:spacing w:line="500" w:lineRule="exact"/>
    </w:pPr>
    <w:rPr>
      <w:rFonts w:eastAsia="標楷體"/>
      <w:i w:val="0"/>
      <w:color w:val="000000"/>
      <w:kern w:val="0"/>
      <w:sz w:val="28"/>
      <w:szCs w:val="28"/>
    </w:rPr>
  </w:style>
  <w:style w:type="paragraph" w:styleId="HTML">
    <w:name w:val="HTML Address"/>
    <w:basedOn w:val="a"/>
    <w:rPr>
      <w:i/>
      <w:iCs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caption"/>
    <w:basedOn w:val="a"/>
    <w:next w:val="a"/>
    <w:rPr>
      <w:sz w:val="20"/>
      <w:szCs w:val="20"/>
    </w:rPr>
  </w:style>
  <w:style w:type="paragraph" w:customStyle="1" w:styleId="a9">
    <w:name w:val="法規標題"/>
    <w:basedOn w:val="a"/>
    <w:qFormat/>
    <w:rsid w:val="00CB20FF"/>
    <w:pPr>
      <w:suppressAutoHyphens w:val="0"/>
      <w:autoSpaceDN/>
      <w:jc w:val="center"/>
      <w:textAlignment w:val="auto"/>
    </w:pPr>
    <w:rPr>
      <w:rFonts w:eastAsia="標楷體"/>
      <w:kern w:val="2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育英醫護管理專科學校課業輔導辦法</dc:title>
  <dc:subject/>
  <dc:creator>yuhuser</dc:creator>
  <dc:description/>
  <cp:lastModifiedBy>yuhuser</cp:lastModifiedBy>
  <cp:revision>2</cp:revision>
  <cp:lastPrinted>2013-05-29T01:41:00Z</cp:lastPrinted>
  <dcterms:created xsi:type="dcterms:W3CDTF">2025-08-07T05:56:00Z</dcterms:created>
  <dcterms:modified xsi:type="dcterms:W3CDTF">2025-08-07T05:56:00Z</dcterms:modified>
</cp:coreProperties>
</file>